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20"/>
      </w:pPr>
      <w:r>
        <w:rPr>
          <w:b/>
          <w:color w:val="002D55"/>
          <w:sz w:val="40"/>
          <w:szCs w:val="40"/>
        </w:rPr>
        <w:t xml:space="preserve">IT-Notfallhandbuch</w:t>
      </w:r>
    </w:p>
    <w:p>
      <w:pPr>
        <w:spacing w:after="120"/>
      </w:pPr>
      <w:r>
        <w:rPr>
          <w:color w:val="6B7280"/>
          <w:sz w:val="20"/>
          <w:szCs w:val="20"/>
        </w:rPr>
        <w:t xml:space="preserve">Bearbeitbare Fassung der Vorlage der CentricCom AG, Stand Oktober 2026, Version 1.0.</w:t>
      </w:r>
    </w:p>
    <w:p>
      <w:pPr>
        <w:spacing w:after="120"/>
      </w:pPr>
      <w:r>
        <w:rPr>
          <w:sz w:val="19"/>
          <w:szCs w:val="19"/>
        </w:rPr>
        <w:t xml:space="preserve">Ersetzen Sie die eckigen Klammern durch Ihre Angaben und loeschen Sie, was nicht zutrifft. Drucken Sie das Ergebnis aus und legen Sie mindestens eine Ausfertigung ausserhalb Ihrer eigenen IT ab.</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800" w:type="dxa"/>
          </w:tcPr>
          <w:p>
            <w:pPr>
              <w:spacing w:before="60" w:after="60"/>
            </w:pPr>
            <w:r>
              <w:rPr>
                <w:b/>
                <w:color w:val="002D55"/>
                <w:sz w:val="16"/>
              </w:rPr>
              <w:t xml:space="preserve">Feld</w:t>
            </w:r>
          </w:p>
        </w:tc>
        <w:tc>
          <w:tcPr>
            <w:tcW w:w="6500" w:type="dxa"/>
          </w:tcPr>
          <w:p>
            <w:pPr>
              <w:spacing w:before="60" w:after="60"/>
            </w:pPr>
            <w:r>
              <w:rPr>
                <w:b/>
                <w:color w:val="002D55"/>
                <w:sz w:val="16"/>
              </w:rPr>
              <w:t xml:space="preserve">Angabe</w:t>
            </w:r>
          </w:p>
        </w:tc>
      </w:tr>
      <w:tr>
        <w:tc>
          <w:tcPr>
            <w:tcW w:w="2800" w:type="dxa"/>
          </w:tcPr>
          <w:p>
            <w:pPr>
              <w:spacing w:before="60" w:after="60"/>
            </w:pPr>
            <w:r>
              <w:rPr>
                <w:sz w:val="19"/>
              </w:rPr>
              <w:t xml:space="preserve">Unternehmen</w:t>
            </w:r>
          </w:p>
        </w:tc>
        <w:tc>
          <w:tcPr>
            <w:tcW w:w="6500" w:type="dxa"/>
          </w:tcPr>
          <w:p>
            <w:pPr>
              <w:spacing w:before="60" w:after="60"/>
            </w:pPr>
            <w:r>
              <w:rPr>
                <w:sz w:val="19"/>
              </w:rPr>
              <w:t xml:space="preserve">[ ]</w:t>
            </w:r>
          </w:p>
        </w:tc>
      </w:tr>
      <w:tr>
        <w:tc>
          <w:tcPr>
            <w:tcW w:w="2800" w:type="dxa"/>
          </w:tcPr>
          <w:p>
            <w:pPr>
              <w:spacing w:before="60" w:after="60"/>
            </w:pPr>
            <w:r>
              <w:rPr>
                <w:sz w:val="19"/>
              </w:rPr>
              <w:t xml:space="preserve">Standort</w:t>
            </w:r>
          </w:p>
        </w:tc>
        <w:tc>
          <w:tcPr>
            <w:tcW w:w="6500" w:type="dxa"/>
          </w:tcPr>
          <w:p>
            <w:pPr>
              <w:spacing w:before="60" w:after="60"/>
            </w:pPr>
            <w:r>
              <w:rPr>
                <w:sz w:val="19"/>
              </w:rPr>
              <w:t xml:space="preserve">[ ]</w:t>
            </w:r>
          </w:p>
        </w:tc>
      </w:tr>
      <w:tr>
        <w:tc>
          <w:tcPr>
            <w:tcW w:w="2800" w:type="dxa"/>
          </w:tcPr>
          <w:p>
            <w:pPr>
              <w:spacing w:before="60" w:after="60"/>
            </w:pPr>
            <w:r>
              <w:rPr>
                <w:sz w:val="19"/>
              </w:rPr>
              <w:t xml:space="preserve">Version</w:t>
            </w:r>
          </w:p>
        </w:tc>
        <w:tc>
          <w:tcPr>
            <w:tcW w:w="6500" w:type="dxa"/>
          </w:tcPr>
          <w:p>
            <w:pPr>
              <w:spacing w:before="60" w:after="60"/>
            </w:pPr>
            <w:r>
              <w:rPr>
                <w:sz w:val="19"/>
              </w:rPr>
              <w:t xml:space="preserve">1.0</w:t>
            </w:r>
          </w:p>
        </w:tc>
      </w:tr>
      <w:tr>
        <w:tc>
          <w:tcPr>
            <w:tcW w:w="2800" w:type="dxa"/>
          </w:tcPr>
          <w:p>
            <w:pPr>
              <w:spacing w:before="60" w:after="60"/>
            </w:pPr>
            <w:r>
              <w:rPr>
                <w:sz w:val="19"/>
              </w:rPr>
              <w:t xml:space="preserve">Stand vom</w:t>
            </w:r>
          </w:p>
        </w:tc>
        <w:tc>
          <w:tcPr>
            <w:tcW w:w="6500" w:type="dxa"/>
          </w:tcPr>
          <w:p>
            <w:pPr>
              <w:spacing w:before="60" w:after="60"/>
            </w:pPr>
            <w:r>
              <w:rPr>
                <w:sz w:val="19"/>
              </w:rPr>
              <w:t xml:space="preserve">[ ]</w:t>
            </w:r>
          </w:p>
        </w:tc>
      </w:tr>
      <w:tr>
        <w:tc>
          <w:tcPr>
            <w:tcW w:w="2800" w:type="dxa"/>
          </w:tcPr>
          <w:p>
            <w:pPr>
              <w:spacing w:before="60" w:after="60"/>
            </w:pPr>
            <w:r>
              <w:rPr>
                <w:sz w:val="19"/>
              </w:rPr>
              <w:t xml:space="preserve">Erstellt von</w:t>
            </w:r>
          </w:p>
        </w:tc>
        <w:tc>
          <w:tcPr>
            <w:tcW w:w="6500" w:type="dxa"/>
          </w:tcPr>
          <w:p>
            <w:pPr>
              <w:spacing w:before="60" w:after="60"/>
            </w:pPr>
            <w:r>
              <w:rPr>
                <w:sz w:val="19"/>
              </w:rPr>
              <w:t xml:space="preserve">[ ]</w:t>
            </w:r>
          </w:p>
        </w:tc>
      </w:tr>
      <w:tr>
        <w:tc>
          <w:tcPr>
            <w:tcW w:w="2800" w:type="dxa"/>
          </w:tcPr>
          <w:p>
            <w:pPr>
              <w:spacing w:before="60" w:after="60"/>
            </w:pPr>
            <w:r>
              <w:rPr>
                <w:sz w:val="19"/>
              </w:rPr>
              <w:t xml:space="preserve">Freigegeben von</w:t>
            </w:r>
          </w:p>
        </w:tc>
        <w:tc>
          <w:tcPr>
            <w:tcW w:w="6500" w:type="dxa"/>
          </w:tcPr>
          <w:p>
            <w:pPr>
              <w:spacing w:before="60" w:after="60"/>
            </w:pPr>
            <w:r>
              <w:rPr>
                <w:sz w:val="19"/>
              </w:rPr>
              <w:t xml:space="preserve">[ ]</w:t>
            </w:r>
          </w:p>
        </w:tc>
      </w:tr>
      <w:tr>
        <w:tc>
          <w:tcPr>
            <w:tcW w:w="2800" w:type="dxa"/>
          </w:tcPr>
          <w:p>
            <w:pPr>
              <w:spacing w:before="60" w:after="60"/>
            </w:pPr>
            <w:r>
              <w:rPr>
                <w:sz w:val="19"/>
              </w:rPr>
              <w:t xml:space="preserve">Naechste Pruefung am</w:t>
            </w:r>
          </w:p>
        </w:tc>
        <w:tc>
          <w:tcPr>
            <w:tcW w:w="6500" w:type="dxa"/>
          </w:tcPr>
          <w:p>
            <w:pPr>
              <w:spacing w:before="60" w:after="60"/>
            </w:pPr>
            <w:r>
              <w:rPr>
                <w:sz w:val="19"/>
              </w:rPr>
              <w:t xml:space="preserve">[ ]</w:t>
            </w:r>
          </w:p>
        </w:tc>
      </w:tr>
      <w:tr>
        <w:tc>
          <w:tcPr>
            <w:tcW w:w="2800" w:type="dxa"/>
          </w:tcPr>
          <w:p>
            <w:pPr>
              <w:spacing w:before="60" w:after="60"/>
            </w:pPr>
            <w:r>
              <w:rPr>
                <w:sz w:val="19"/>
              </w:rPr>
              <w:t xml:space="preserve">Ausfertigung Nr. / von</w:t>
            </w:r>
          </w:p>
        </w:tc>
        <w:tc>
          <w:tcPr>
            <w:tcW w:w="6500" w:type="dxa"/>
          </w:tcPr>
          <w:p>
            <w:pPr>
              <w:spacing w:before="60" w:after="60"/>
            </w:pPr>
            <w:r>
              <w:rPr>
                <w:sz w:val="19"/>
              </w:rPr>
              <w:t xml:space="preserve">[ ]</w:t>
            </w:r>
          </w:p>
        </w:tc>
      </w:tr>
      <w:tr>
        <w:tc>
          <w:tcPr>
            <w:tcW w:w="2800" w:type="dxa"/>
          </w:tcPr>
          <w:p>
            <w:pPr>
              <w:spacing w:before="60" w:after="60"/>
            </w:pPr>
            <w:r>
              <w:rPr>
                <w:sz w:val="19"/>
              </w:rPr>
              <w:t xml:space="preserve">Aufbewahrungsort</w:t>
            </w:r>
          </w:p>
        </w:tc>
        <w:tc>
          <w:tcPr>
            <w:tcW w:w="6500" w:type="dxa"/>
          </w:tcPr>
          <w:p>
            <w:pPr>
              <w:spacing w:before="60" w:after="60"/>
            </w:pPr>
            <w:r>
              <w:rPr>
                <w:sz w:val="19"/>
              </w:rPr>
              <w:t xml:space="preserve">[ ]</w:t>
            </w:r>
          </w:p>
        </w:tc>
      </w:tr>
    </w:tbl>
    <w:p>
      <w:pPr>
        <w:spacing w:after="160"/>
      </w:pPr>
      <w:r>
        <w:t xml:space="preserve"/>
      </w:r>
    </w:p>
    <w:p>
      <w:pPr>
        <w:spacing w:before="240" w:after="120"/>
      </w:pPr>
      <w:r>
        <w:rPr>
          <w:b/>
          <w:color w:val="002D55"/>
          <w:sz w:val="28"/>
          <w:szCs w:val="28"/>
        </w:rPr>
        <w:t xml:space="preserve">Notfallkarte zum Aushaengen</w:t>
      </w:r>
    </w:p>
    <w:p>
      <w:pPr>
        <w:spacing w:after="120"/>
      </w:pPr>
      <w:r>
        <w:rPr>
          <w:b/>
          <w:color w:val="002D55"/>
          <w:sz w:val="26"/>
          <w:szCs w:val="26"/>
        </w:rPr>
        <w:t xml:space="preserve">Erst melden. Dann nichts tun.</w:t>
      </w:r>
    </w:p>
    <w:p>
      <w:pPr>
        <w:spacing w:after="120"/>
      </w:pPr>
      <w:r>
        <w:rPr>
          <w:sz w:val="19"/>
          <w:szCs w:val="19"/>
        </w:rPr>
        <w:t xml:space="preserve">Keine Dateien loeschen, keine Rechner neu starten, keine Passwoerter aendern, bevor jemand aus der Meldekette entschieden hat.</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600" w:type="dxa"/>
          </w:tcPr>
          <w:p>
            <w:pPr>
              <w:spacing w:before="60" w:after="60"/>
            </w:pPr>
            <w:r>
              <w:rPr>
                <w:b/>
                <w:color w:val="002D55"/>
                <w:sz w:val="16"/>
              </w:rPr>
              <w:t xml:space="preserve"/>
            </w:r>
          </w:p>
        </w:tc>
        <w:tc>
          <w:tcPr>
            <w:tcW w:w="3400" w:type="dxa"/>
          </w:tcPr>
          <w:p>
            <w:pPr>
              <w:spacing w:before="60" w:after="60"/>
            </w:pPr>
            <w:r>
              <w:rPr>
                <w:b/>
                <w:color w:val="002D55"/>
                <w:sz w:val="16"/>
              </w:rPr>
              <w:t xml:space="preserve">Name</w:t>
            </w:r>
          </w:p>
        </w:tc>
        <w:tc>
          <w:tcPr>
            <w:tcW w:w="3300" w:type="dxa"/>
          </w:tcPr>
          <w:p>
            <w:pPr>
              <w:spacing w:before="60" w:after="60"/>
            </w:pPr>
            <w:r>
              <w:rPr>
                <w:b/>
                <w:color w:val="002D55"/>
                <w:sz w:val="16"/>
              </w:rPr>
              <w:t xml:space="preserve">Mobil</w:t>
            </w:r>
          </w:p>
        </w:tc>
      </w:tr>
      <w:tr>
        <w:tc>
          <w:tcPr>
            <w:tcW w:w="2600" w:type="dxa"/>
          </w:tcPr>
          <w:p>
            <w:pPr>
              <w:spacing w:before="60" w:after="60"/>
            </w:pPr>
            <w:r>
              <w:rPr>
                <w:sz w:val="19"/>
              </w:rPr>
              <w:t xml:space="preserve">1. Anrufen</w:t>
            </w:r>
          </w:p>
        </w:tc>
        <w:tc>
          <w:tcPr>
            <w:tcW w:w="3400" w:type="dxa"/>
          </w:tcPr>
          <w:p>
            <w:pPr>
              <w:spacing w:before="60" w:after="60"/>
            </w:pPr>
            <w:r>
              <w:rPr>
                <w:sz w:val="19"/>
              </w:rPr>
              <w:t xml:space="preserve">[ ]</w:t>
            </w:r>
          </w:p>
        </w:tc>
        <w:tc>
          <w:tcPr>
            <w:tcW w:w="3300" w:type="dxa"/>
          </w:tcPr>
          <w:p>
            <w:pPr>
              <w:spacing w:before="60" w:after="60"/>
            </w:pPr>
            <w:r>
              <w:rPr>
                <w:sz w:val="19"/>
              </w:rPr>
              <w:t xml:space="preserve">[ ]</w:t>
            </w:r>
          </w:p>
        </w:tc>
      </w:tr>
      <w:tr>
        <w:tc>
          <w:tcPr>
            <w:tcW w:w="2600" w:type="dxa"/>
          </w:tcPr>
          <w:p>
            <w:pPr>
              <w:spacing w:before="60" w:after="60"/>
            </w:pPr>
            <w:r>
              <w:rPr>
                <w:sz w:val="19"/>
              </w:rPr>
              <w:t xml:space="preserve">2. Falls nicht erreichbar</w:t>
            </w:r>
          </w:p>
        </w:tc>
        <w:tc>
          <w:tcPr>
            <w:tcW w:w="3400" w:type="dxa"/>
          </w:tcPr>
          <w:p>
            <w:pPr>
              <w:spacing w:before="60" w:after="60"/>
            </w:pPr>
            <w:r>
              <w:rPr>
                <w:sz w:val="19"/>
              </w:rPr>
              <w:t xml:space="preserve">[ ]</w:t>
            </w:r>
          </w:p>
        </w:tc>
        <w:tc>
          <w:tcPr>
            <w:tcW w:w="3300" w:type="dxa"/>
          </w:tcPr>
          <w:p>
            <w:pPr>
              <w:spacing w:before="60" w:after="60"/>
            </w:pPr>
            <w:r>
              <w:rPr>
                <w:sz w:val="19"/>
              </w:rPr>
              <w:t xml:space="preserve">[ ]</w:t>
            </w:r>
          </w:p>
        </w:tc>
      </w:tr>
      <w:tr>
        <w:tc>
          <w:tcPr>
            <w:tcW w:w="2600" w:type="dxa"/>
          </w:tcPr>
          <w:p>
            <w:pPr>
              <w:spacing w:before="60" w:after="60"/>
            </w:pPr>
            <w:r>
              <w:rPr>
                <w:sz w:val="19"/>
              </w:rPr>
              <w:t xml:space="preserve">IT-Dienstleister</w:t>
            </w:r>
          </w:p>
        </w:tc>
        <w:tc>
          <w:tcPr>
            <w:tcW w:w="3400" w:type="dxa"/>
          </w:tcPr>
          <w:p>
            <w:pPr>
              <w:spacing w:before="60" w:after="60"/>
            </w:pPr>
            <w:r>
              <w:rPr>
                <w:sz w:val="19"/>
              </w:rPr>
              <w:t xml:space="preserve">[ ]</w:t>
            </w:r>
          </w:p>
        </w:tc>
        <w:tc>
          <w:tcPr>
            <w:tcW w:w="3300" w:type="dxa"/>
          </w:tcPr>
          <w:p>
            <w:pPr>
              <w:spacing w:before="60" w:after="60"/>
            </w:pPr>
            <w:r>
              <w:rPr>
                <w:sz w:val="19"/>
              </w:rPr>
              <w:t xml:space="preserve">[ ]</w:t>
            </w:r>
          </w:p>
        </w:tc>
      </w:tr>
    </w:tbl>
    <w:p>
      <w:pPr>
        <w:spacing w:after="160"/>
      </w:pPr>
      <w:r>
        <w:t xml:space="preserve"/>
      </w:r>
    </w:p>
    <w:p>
      <w:pPr>
        <w:spacing w:after="120"/>
      </w:pPr>
      <w:r>
        <w:rPr>
          <w:sz w:val="19"/>
          <w:szCs w:val="19"/>
        </w:rPr>
        <w:t xml:space="preserve">Was Sie sagen sollten: Ihr Name und von welchem Geraet Sie anrufen. Was Sie beobachtet haben, woertlich, ohne Deutung. Wann es angefangen hat. Ob Sie vorher etwas angeklickt, installiert oder angesteckt haben. Letzteres ist keine Schuldfrage, sondern die wichtigste Angabe fuer die Eingrenzung.</w:t>
      </w:r>
    </w:p>
    <w:p>
      <w:pPr>
        <w:spacing w:before="240" w:after="120"/>
      </w:pPr>
      <w:r>
        <w:rPr>
          <w:b/>
          <w:color w:val="002D55"/>
          <w:sz w:val="28"/>
          <w:szCs w:val="28"/>
        </w:rPr>
        <w:t xml:space="preserve">1. Alarmierung</w:t>
      </w:r>
    </w:p>
    <w:p>
      <w:pPr>
        <w:spacing w:after="120"/>
      </w:pPr>
      <w:r>
        <w:rPr>
          <w:sz w:val="19"/>
          <w:szCs w:val="19"/>
        </w:rPr>
        <w:t xml:space="preserve">Mobilnummern eintragen, keine Durchwahlen. Bei Stromausfall ist die Telefonanlage tot.</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700" w:type="dxa"/>
          </w:tcPr>
          <w:p>
            <w:pPr>
              <w:spacing w:before="60" w:after="60"/>
            </w:pPr>
            <w:r>
              <w:rPr>
                <w:b/>
                <w:color w:val="002D55"/>
                <w:sz w:val="16"/>
              </w:rPr>
              <w:t xml:space="preserve">Nr.</w:t>
            </w:r>
          </w:p>
        </w:tc>
        <w:tc>
          <w:tcPr>
            <w:tcW w:w="2400" w:type="dxa"/>
          </w:tcPr>
          <w:p>
            <w:pPr>
              <w:spacing w:before="60" w:after="60"/>
            </w:pPr>
            <w:r>
              <w:rPr>
                <w:b/>
                <w:color w:val="002D55"/>
                <w:sz w:val="16"/>
              </w:rPr>
              <w:t xml:space="preserve">Rolle</w:t>
            </w:r>
          </w:p>
        </w:tc>
        <w:tc>
          <w:tcPr>
            <w:tcW w:w="2200" w:type="dxa"/>
          </w:tcPr>
          <w:p>
            <w:pPr>
              <w:spacing w:before="60" w:after="60"/>
            </w:pPr>
            <w:r>
              <w:rPr>
                <w:b/>
                <w:color w:val="002D55"/>
                <w:sz w:val="16"/>
              </w:rPr>
              <w:t xml:space="preserve">Name</w:t>
            </w:r>
          </w:p>
        </w:tc>
        <w:tc>
          <w:tcPr>
            <w:tcW w:w="2000" w:type="dxa"/>
          </w:tcPr>
          <w:p>
            <w:pPr>
              <w:spacing w:before="60" w:after="60"/>
            </w:pPr>
            <w:r>
              <w:rPr>
                <w:b/>
                <w:color w:val="002D55"/>
                <w:sz w:val="16"/>
              </w:rPr>
              <w:t xml:space="preserve">Mobil</w:t>
            </w:r>
          </w:p>
        </w:tc>
        <w:tc>
          <w:tcPr>
            <w:tcW w:w="2000" w:type="dxa"/>
          </w:tcPr>
          <w:p>
            <w:pPr>
              <w:spacing w:before="60" w:after="60"/>
            </w:pPr>
            <w:r>
              <w:rPr>
                <w:b/>
                <w:color w:val="002D55"/>
                <w:sz w:val="16"/>
              </w:rPr>
              <w:t xml:space="preserve">Vertretung</w:t>
            </w:r>
          </w:p>
        </w:tc>
      </w:tr>
      <w:tr>
        <w:tc>
          <w:tcPr>
            <w:tcW w:w="700" w:type="dxa"/>
          </w:tcPr>
          <w:p>
            <w:pPr>
              <w:spacing w:before="60" w:after="60"/>
            </w:pPr>
            <w:r>
              <w:rPr>
                <w:sz w:val="19"/>
              </w:rPr>
              <w:t xml:space="preserve"/>
            </w:r>
          </w:p>
        </w:tc>
        <w:tc>
          <w:tcPr>
            <w:tcW w:w="2400" w:type="dxa"/>
          </w:tcPr>
          <w:p>
            <w:pPr>
              <w:spacing w:before="60" w:after="60"/>
            </w:pPr>
            <w:r>
              <w:rPr>
                <w:sz w:val="19"/>
              </w:rPr>
              <w:t xml:space="preserve"/>
            </w:r>
          </w:p>
        </w:tc>
        <w:tc>
          <w:tcPr>
            <w:tcW w:w="2200" w:type="dxa"/>
          </w:tcPr>
          <w:p>
            <w:pPr>
              <w:spacing w:before="60" w:after="60"/>
            </w:pPr>
            <w:r>
              <w:rPr>
                <w:sz w:val="19"/>
              </w:rPr>
              <w:t xml:space="preserve"/>
            </w:r>
          </w:p>
        </w:tc>
        <w:tc>
          <w:tcPr>
            <w:tcW w:w="2000" w:type="dxa"/>
          </w:tcPr>
          <w:p>
            <w:pPr>
              <w:spacing w:before="60" w:after="60"/>
            </w:pPr>
            <w:r>
              <w:rPr>
                <w:sz w:val="19"/>
              </w:rPr>
              <w:t xml:space="preserve"/>
            </w:r>
          </w:p>
        </w:tc>
        <w:tc>
          <w:tcPr>
            <w:tcW w:w="2000" w:type="dxa"/>
          </w:tcPr>
          <w:p>
            <w:pPr>
              <w:spacing w:before="60" w:after="60"/>
            </w:pPr>
            <w:r>
              <w:rPr>
                <w:sz w:val="19"/>
              </w:rPr>
              <w:t xml:space="preserve"/>
            </w:r>
          </w:p>
        </w:tc>
      </w:tr>
      <w:tr>
        <w:tc>
          <w:tcPr>
            <w:tcW w:w="700" w:type="dxa"/>
          </w:tcPr>
          <w:p>
            <w:pPr>
              <w:spacing w:before="60" w:after="60"/>
            </w:pPr>
            <w:r>
              <w:rPr>
                <w:sz w:val="19"/>
              </w:rPr>
              <w:t xml:space="preserve"/>
            </w:r>
          </w:p>
        </w:tc>
        <w:tc>
          <w:tcPr>
            <w:tcW w:w="2400" w:type="dxa"/>
          </w:tcPr>
          <w:p>
            <w:pPr>
              <w:spacing w:before="60" w:after="60"/>
            </w:pPr>
            <w:r>
              <w:rPr>
                <w:sz w:val="19"/>
              </w:rPr>
              <w:t xml:space="preserve"/>
            </w:r>
          </w:p>
        </w:tc>
        <w:tc>
          <w:tcPr>
            <w:tcW w:w="2200" w:type="dxa"/>
          </w:tcPr>
          <w:p>
            <w:pPr>
              <w:spacing w:before="60" w:after="60"/>
            </w:pPr>
            <w:r>
              <w:rPr>
                <w:sz w:val="19"/>
              </w:rPr>
              <w:t xml:space="preserve"/>
            </w:r>
          </w:p>
        </w:tc>
        <w:tc>
          <w:tcPr>
            <w:tcW w:w="2000" w:type="dxa"/>
          </w:tcPr>
          <w:p>
            <w:pPr>
              <w:spacing w:before="60" w:after="60"/>
            </w:pPr>
            <w:r>
              <w:rPr>
                <w:sz w:val="19"/>
              </w:rPr>
              <w:t xml:space="preserve"/>
            </w:r>
          </w:p>
        </w:tc>
        <w:tc>
          <w:tcPr>
            <w:tcW w:w="2000" w:type="dxa"/>
          </w:tcPr>
          <w:p>
            <w:pPr>
              <w:spacing w:before="60" w:after="60"/>
            </w:pPr>
            <w:r>
              <w:rPr>
                <w:sz w:val="19"/>
              </w:rPr>
              <w:t xml:space="preserve"/>
            </w:r>
          </w:p>
        </w:tc>
      </w:tr>
      <w:tr>
        <w:tc>
          <w:tcPr>
            <w:tcW w:w="700" w:type="dxa"/>
          </w:tcPr>
          <w:p>
            <w:pPr>
              <w:spacing w:before="60" w:after="60"/>
            </w:pPr>
            <w:r>
              <w:rPr>
                <w:sz w:val="19"/>
              </w:rPr>
              <w:t xml:space="preserve"/>
            </w:r>
          </w:p>
        </w:tc>
        <w:tc>
          <w:tcPr>
            <w:tcW w:w="2400" w:type="dxa"/>
          </w:tcPr>
          <w:p>
            <w:pPr>
              <w:spacing w:before="60" w:after="60"/>
            </w:pPr>
            <w:r>
              <w:rPr>
                <w:sz w:val="19"/>
              </w:rPr>
              <w:t xml:space="preserve"/>
            </w:r>
          </w:p>
        </w:tc>
        <w:tc>
          <w:tcPr>
            <w:tcW w:w="2200" w:type="dxa"/>
          </w:tcPr>
          <w:p>
            <w:pPr>
              <w:spacing w:before="60" w:after="60"/>
            </w:pPr>
            <w:r>
              <w:rPr>
                <w:sz w:val="19"/>
              </w:rPr>
              <w:t xml:space="preserve"/>
            </w:r>
          </w:p>
        </w:tc>
        <w:tc>
          <w:tcPr>
            <w:tcW w:w="2000" w:type="dxa"/>
          </w:tcPr>
          <w:p>
            <w:pPr>
              <w:spacing w:before="60" w:after="60"/>
            </w:pPr>
            <w:r>
              <w:rPr>
                <w:sz w:val="19"/>
              </w:rPr>
              <w:t xml:space="preserve"/>
            </w:r>
          </w:p>
        </w:tc>
        <w:tc>
          <w:tcPr>
            <w:tcW w:w="2000" w:type="dxa"/>
          </w:tcPr>
          <w:p>
            <w:pPr>
              <w:spacing w:before="60" w:after="60"/>
            </w:pPr>
            <w:r>
              <w:rPr>
                <w:sz w:val="19"/>
              </w:rPr>
              <w:t xml:space="preserve"/>
            </w:r>
          </w:p>
        </w:tc>
      </w:tr>
      <w:tr>
        <w:tc>
          <w:tcPr>
            <w:tcW w:w="700" w:type="dxa"/>
          </w:tcPr>
          <w:p>
            <w:pPr>
              <w:spacing w:before="60" w:after="60"/>
            </w:pPr>
            <w:r>
              <w:rPr>
                <w:sz w:val="19"/>
              </w:rPr>
              <w:t xml:space="preserve"/>
            </w:r>
          </w:p>
        </w:tc>
        <w:tc>
          <w:tcPr>
            <w:tcW w:w="2400" w:type="dxa"/>
          </w:tcPr>
          <w:p>
            <w:pPr>
              <w:spacing w:before="60" w:after="60"/>
            </w:pPr>
            <w:r>
              <w:rPr>
                <w:sz w:val="19"/>
              </w:rPr>
              <w:t xml:space="preserve"/>
            </w:r>
          </w:p>
        </w:tc>
        <w:tc>
          <w:tcPr>
            <w:tcW w:w="2200" w:type="dxa"/>
          </w:tcPr>
          <w:p>
            <w:pPr>
              <w:spacing w:before="60" w:after="60"/>
            </w:pPr>
            <w:r>
              <w:rPr>
                <w:sz w:val="19"/>
              </w:rPr>
              <w:t xml:space="preserve"/>
            </w:r>
          </w:p>
        </w:tc>
        <w:tc>
          <w:tcPr>
            <w:tcW w:w="2000" w:type="dxa"/>
          </w:tcPr>
          <w:p>
            <w:pPr>
              <w:spacing w:before="60" w:after="60"/>
            </w:pPr>
            <w:r>
              <w:rPr>
                <w:sz w:val="19"/>
              </w:rPr>
              <w:t xml:space="preserve"/>
            </w:r>
          </w:p>
        </w:tc>
        <w:tc>
          <w:tcPr>
            <w:tcW w:w="2000" w:type="dxa"/>
          </w:tcPr>
          <w:p>
            <w:pPr>
              <w:spacing w:before="60" w:after="60"/>
            </w:pPr>
            <w:r>
              <w:rPr>
                <w:sz w:val="19"/>
              </w:rPr>
              <w:t xml:space="preserve"/>
            </w:r>
          </w:p>
        </w:tc>
      </w:tr>
      <w:tr>
        <w:tc>
          <w:tcPr>
            <w:tcW w:w="700" w:type="dxa"/>
          </w:tcPr>
          <w:p>
            <w:pPr>
              <w:spacing w:before="60" w:after="60"/>
            </w:pPr>
            <w:r>
              <w:rPr>
                <w:sz w:val="19"/>
              </w:rPr>
              <w:t xml:space="preserve"/>
            </w:r>
          </w:p>
        </w:tc>
        <w:tc>
          <w:tcPr>
            <w:tcW w:w="2400" w:type="dxa"/>
          </w:tcPr>
          <w:p>
            <w:pPr>
              <w:spacing w:before="60" w:after="60"/>
            </w:pPr>
            <w:r>
              <w:rPr>
                <w:sz w:val="19"/>
              </w:rPr>
              <w:t xml:space="preserve"/>
            </w:r>
          </w:p>
        </w:tc>
        <w:tc>
          <w:tcPr>
            <w:tcW w:w="2200" w:type="dxa"/>
          </w:tcPr>
          <w:p>
            <w:pPr>
              <w:spacing w:before="60" w:after="60"/>
            </w:pPr>
            <w:r>
              <w:rPr>
                <w:sz w:val="19"/>
              </w:rPr>
              <w:t xml:space="preserve"/>
            </w:r>
          </w:p>
        </w:tc>
        <w:tc>
          <w:tcPr>
            <w:tcW w:w="2000" w:type="dxa"/>
          </w:tcPr>
          <w:p>
            <w:pPr>
              <w:spacing w:before="60" w:after="60"/>
            </w:pPr>
            <w:r>
              <w:rPr>
                <w:sz w:val="19"/>
              </w:rPr>
              <w:t xml:space="preserve"/>
            </w:r>
          </w:p>
        </w:tc>
        <w:tc>
          <w:tcPr>
            <w:tcW w:w="2000" w:type="dxa"/>
          </w:tcPr>
          <w:p>
            <w:pPr>
              <w:spacing w:before="60" w:after="60"/>
            </w:pPr>
            <w:r>
              <w:rPr>
                <w:sz w:val="19"/>
              </w:rPr>
              <w:t xml:space="preserve"/>
            </w:r>
          </w:p>
        </w:tc>
      </w:tr>
    </w:tbl>
    <w:p>
      <w:pPr>
        <w:spacing w:after="160"/>
      </w:pPr>
      <w:r>
        <w:t xml:space="preserve"/>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5200" w:type="dxa"/>
          </w:tcPr>
          <w:p>
            <w:pPr>
              <w:spacing w:before="60" w:after="60"/>
            </w:pPr>
            <w:r>
              <w:rPr>
                <w:b/>
                <w:color w:val="002D55"/>
                <w:sz w:val="16"/>
              </w:rPr>
              <w:t xml:space="preserve">Festlegung</w:t>
            </w:r>
          </w:p>
        </w:tc>
        <w:tc>
          <w:tcPr>
            <w:tcW w:w="4100" w:type="dxa"/>
          </w:tcPr>
          <w:p>
            <w:pPr>
              <w:spacing w:before="60" w:after="60"/>
            </w:pPr>
            <w:r>
              <w:rPr>
                <w:b/>
                <w:color w:val="002D55"/>
                <w:sz w:val="16"/>
              </w:rPr>
              <w:t xml:space="preserve">Angabe</w:t>
            </w:r>
          </w:p>
        </w:tc>
      </w:tr>
      <w:tr>
        <w:tc>
          <w:tcPr>
            <w:tcW w:w="5200" w:type="dxa"/>
          </w:tcPr>
          <w:p>
            <w:pPr>
              <w:spacing w:before="60" w:after="60"/>
            </w:pPr>
            <w:r>
              <w:rPr>
                <w:sz w:val="19"/>
              </w:rPr>
              <w:t xml:space="preserve">Entscheidet ueber die Notfall-Erklaerung</w:t>
            </w:r>
          </w:p>
        </w:tc>
        <w:tc>
          <w:tcPr>
            <w:tcW w:w="4100" w:type="dxa"/>
          </w:tcPr>
          <w:p>
            <w:pPr>
              <w:spacing w:before="60" w:after="60"/>
            </w:pPr>
            <w:r>
              <w:rPr>
                <w:sz w:val="19"/>
              </w:rPr>
              <w:t xml:space="preserve">[ ]</w:t>
            </w:r>
          </w:p>
        </w:tc>
      </w:tr>
      <w:tr>
        <w:tc>
          <w:tcPr>
            <w:tcW w:w="5200" w:type="dxa"/>
          </w:tcPr>
          <w:p>
            <w:pPr>
              <w:spacing w:before="60" w:after="60"/>
            </w:pPr>
            <w:r>
              <w:rPr>
                <w:sz w:val="19"/>
              </w:rPr>
              <w:t xml:space="preserve">Vertretung, falls nicht erreichbar innerhalb von ___ Minuten</w:t>
            </w:r>
          </w:p>
        </w:tc>
        <w:tc>
          <w:tcPr>
            <w:tcW w:w="4100" w:type="dxa"/>
          </w:tcPr>
          <w:p>
            <w:pPr>
              <w:spacing w:before="60" w:after="60"/>
            </w:pPr>
            <w:r>
              <w:rPr>
                <w:sz w:val="19"/>
              </w:rPr>
              <w:t xml:space="preserve">[ ]</w:t>
            </w:r>
          </w:p>
        </w:tc>
      </w:tr>
      <w:tr>
        <w:tc>
          <w:tcPr>
            <w:tcW w:w="5200" w:type="dxa"/>
          </w:tcPr>
          <w:p>
            <w:pPr>
              <w:spacing w:before="60" w:after="60"/>
            </w:pPr>
            <w:r>
              <w:rPr>
                <w:sz w:val="19"/>
              </w:rPr>
              <w:t xml:space="preserve">Darf externe Hilfe beauftragen bis zu einem Betrag von</w:t>
            </w:r>
          </w:p>
        </w:tc>
        <w:tc>
          <w:tcPr>
            <w:tcW w:w="4100" w:type="dxa"/>
          </w:tcPr>
          <w:p>
            <w:pPr>
              <w:spacing w:before="60" w:after="60"/>
            </w:pPr>
            <w:r>
              <w:rPr>
                <w:sz w:val="19"/>
              </w:rPr>
              <w:t xml:space="preserve">[ ]</w:t>
            </w:r>
          </w:p>
        </w:tc>
      </w:tr>
      <w:tr>
        <w:tc>
          <w:tcPr>
            <w:tcW w:w="5200" w:type="dxa"/>
          </w:tcPr>
          <w:p>
            <w:pPr>
              <w:spacing w:before="60" w:after="60"/>
            </w:pPr>
            <w:r>
              <w:rPr>
                <w:sz w:val="19"/>
              </w:rPr>
              <w:t xml:space="preserve">Darf anordnen, Systeme vom Netz zu trennen</w:t>
            </w:r>
          </w:p>
        </w:tc>
        <w:tc>
          <w:tcPr>
            <w:tcW w:w="4100" w:type="dxa"/>
          </w:tcPr>
          <w:p>
            <w:pPr>
              <w:spacing w:before="60" w:after="60"/>
            </w:pPr>
            <w:r>
              <w:rPr>
                <w:sz w:val="19"/>
              </w:rPr>
              <w:t xml:space="preserve">[ ]</w:t>
            </w:r>
          </w:p>
        </w:tc>
      </w:tr>
      <w:tr>
        <w:tc>
          <w:tcPr>
            <w:tcW w:w="5200" w:type="dxa"/>
          </w:tcPr>
          <w:p>
            <w:pPr>
              <w:spacing w:before="60" w:after="60"/>
            </w:pPr>
            <w:r>
              <w:rPr>
                <w:sz w:val="19"/>
              </w:rPr>
              <w:t xml:space="preserve">Ausweichweg fuer die Alarmierung, falls Telefon und E-Mail ausfallen</w:t>
            </w:r>
          </w:p>
        </w:tc>
        <w:tc>
          <w:tcPr>
            <w:tcW w:w="4100" w:type="dxa"/>
          </w:tcPr>
          <w:p>
            <w:pPr>
              <w:spacing w:before="60" w:after="60"/>
            </w:pPr>
            <w:r>
              <w:rPr>
                <w:sz w:val="19"/>
              </w:rPr>
              <w:t xml:space="preserve">[ ]</w:t>
            </w:r>
          </w:p>
        </w:tc>
      </w:tr>
    </w:tbl>
    <w:p>
      <w:pPr>
        <w:spacing w:after="160"/>
      </w:pPr>
      <w:r>
        <w:t xml:space="preserve"/>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1500" w:type="dxa"/>
          </w:tcPr>
          <w:p>
            <w:pPr>
              <w:spacing w:before="60" w:after="60"/>
            </w:pPr>
            <w:r>
              <w:rPr>
                <w:b/>
                <w:color w:val="002D55"/>
                <w:sz w:val="16"/>
              </w:rPr>
              <w:t xml:space="preserve">Stufe</w:t>
            </w:r>
          </w:p>
        </w:tc>
        <w:tc>
          <w:tcPr>
            <w:tcW w:w="3800" w:type="dxa"/>
          </w:tcPr>
          <w:p>
            <w:pPr>
              <w:spacing w:before="60" w:after="60"/>
            </w:pPr>
            <w:r>
              <w:rPr>
                <w:b/>
                <w:color w:val="002D55"/>
                <w:sz w:val="16"/>
              </w:rPr>
              <w:t xml:space="preserve">Woran erkennbar</w:t>
            </w:r>
          </w:p>
        </w:tc>
        <w:tc>
          <w:tcPr>
            <w:tcW w:w="2200" w:type="dxa"/>
          </w:tcPr>
          <w:p>
            <w:pPr>
              <w:spacing w:before="60" w:after="60"/>
            </w:pPr>
            <w:r>
              <w:rPr>
                <w:b/>
                <w:color w:val="002D55"/>
                <w:sz w:val="16"/>
              </w:rPr>
              <w:t xml:space="preserve">Wer entscheidet</w:t>
            </w:r>
          </w:p>
        </w:tc>
        <w:tc>
          <w:tcPr>
            <w:tcW w:w="1800" w:type="dxa"/>
          </w:tcPr>
          <w:p>
            <w:pPr>
              <w:spacing w:before="60" w:after="60"/>
            </w:pPr>
            <w:r>
              <w:rPr>
                <w:b/>
                <w:color w:val="002D55"/>
                <w:sz w:val="16"/>
              </w:rPr>
              <w:t xml:space="preserve">Reaktion in</w:t>
            </w:r>
          </w:p>
        </w:tc>
      </w:tr>
      <w:tr>
        <w:tc>
          <w:tcPr>
            <w:tcW w:w="1500" w:type="dxa"/>
          </w:tcPr>
          <w:p>
            <w:pPr>
              <w:spacing w:before="60" w:after="60"/>
            </w:pPr>
            <w:r>
              <w:rPr>
                <w:sz w:val="19"/>
              </w:rPr>
              <w:t xml:space="preserve">Stoerung</w:t>
            </w:r>
          </w:p>
        </w:tc>
        <w:tc>
          <w:tcPr>
            <w:tcW w:w="38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500" w:type="dxa"/>
          </w:tcPr>
          <w:p>
            <w:pPr>
              <w:spacing w:before="60" w:after="60"/>
            </w:pPr>
            <w:r>
              <w:rPr>
                <w:sz w:val="19"/>
              </w:rPr>
              <w:t xml:space="preserve">Notfall</w:t>
            </w:r>
          </w:p>
        </w:tc>
        <w:tc>
          <w:tcPr>
            <w:tcW w:w="38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500" w:type="dxa"/>
          </w:tcPr>
          <w:p>
            <w:pPr>
              <w:spacing w:before="60" w:after="60"/>
            </w:pPr>
            <w:r>
              <w:rPr>
                <w:sz w:val="19"/>
              </w:rPr>
              <w:t xml:space="preserve">Krise</w:t>
            </w:r>
          </w:p>
        </w:tc>
        <w:tc>
          <w:tcPr>
            <w:tcW w:w="38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bl>
    <w:p>
      <w:pPr>
        <w:spacing w:after="160"/>
      </w:pPr>
      <w:r>
        <w:t xml:space="preserve"/>
      </w:r>
    </w:p>
    <w:p>
      <w:pPr>
        <w:spacing w:before="240" w:after="120"/>
      </w:pPr>
      <w:r>
        <w:rPr>
          <w:b/>
          <w:color w:val="002D55"/>
          <w:sz w:val="28"/>
          <w:szCs w:val="28"/>
        </w:rPr>
        <w:t xml:space="preserve">2. Die ersten 30 Minuten</w:t>
      </w:r>
    </w:p>
    <w:p>
      <w:pPr>
        <w:spacing w:before="240" w:after="120"/>
      </w:pPr>
      <w:r>
        <w:rPr>
          <w:b/>
          <w:color w:val="002D55"/>
          <w:sz w:val="22"/>
          <w:szCs w:val="22"/>
        </w:rPr>
        <w:t xml:space="preserve">A · Verschluesselung, Erpressung, Befall</w:t>
      </w:r>
    </w:p>
    <w:p>
      <w:pPr>
        <w:ind w:left="340" w:hanging="200"/>
        <w:spacing w:after="80"/>
      </w:pPr>
      <w:r>
        <w:rPr>
          <w:sz w:val="19"/>
        </w:rPr>
        <w:t xml:space="preserve">□  Betroffene Geraete vom Netz trennen. Nicht herunterfahren, nicht neu starten.</w:t>
      </w:r>
    </w:p>
    <w:p>
      <w:pPr>
        <w:ind w:left="340" w:hanging="200"/>
        <w:spacing w:after="80"/>
      </w:pPr>
      <w:r>
        <w:rPr>
          <w:sz w:val="19"/>
        </w:rPr>
        <w:t xml:space="preserve">□  Alarmieren nach Abschnitt 1.</w:t>
      </w:r>
    </w:p>
    <w:p>
      <w:pPr>
        <w:ind w:left="340" w:hanging="200"/>
        <w:spacing w:after="80"/>
      </w:pPr>
      <w:r>
        <w:rPr>
          <w:sz w:val="19"/>
        </w:rPr>
        <w:t xml:space="preserve">□  Datensicherung schreibgeschuetzt stellen oder physisch trennen. Wichtigster Schritt.</w:t>
      </w:r>
    </w:p>
    <w:p>
      <w:pPr>
        <w:ind w:left="340" w:hanging="200"/>
        <w:spacing w:after="80"/>
      </w:pPr>
      <w:r>
        <w:rPr>
          <w:sz w:val="19"/>
        </w:rPr>
        <w:t xml:space="preserve">□  Nicht zahlen und nicht antworten, bevor Geschaeftsfuehrung, Versicherung und Dienstleister gesprochen haben.</w:t>
      </w:r>
    </w:p>
    <w:p>
      <w:pPr>
        <w:ind w:left="340" w:hanging="200"/>
        <w:spacing w:after="80"/>
      </w:pPr>
      <w:r>
        <w:rPr>
          <w:sz w:val="19"/>
        </w:rPr>
        <w:t xml:space="preserve">□  Beweise sichern: Bildschirm abfotografieren, Zeitpunkt notieren.</w:t>
      </w:r>
    </w:p>
    <w:p>
      <w:pPr>
        <w:ind w:left="340" w:hanging="200"/>
        <w:spacing w:after="80"/>
      </w:pPr>
      <w:r>
        <w:rPr>
          <w:sz w:val="19"/>
        </w:rPr>
        <w:t xml:space="preserve">□  Strafanzeige vorbereiten, Zentrale Ansprechstelle Cybercrime des Landeskriminalamts.</w:t>
      </w:r>
    </w:p>
    <w:p>
      <w:pPr>
        <w:ind w:left="340" w:hanging="200"/>
        <w:spacing w:after="80"/>
      </w:pPr>
      <w:r>
        <w:rPr>
          <w:sz w:val="19"/>
        </w:rPr>
        <w:t xml:space="preserve">□  Pruefen, ob personenbezogene Daten betroffen sind. Falls ja, laeuft die 72-Stunden-Frist.</w:t>
      </w:r>
    </w:p>
    <w:p>
      <w:pPr>
        <w:spacing w:before="240" w:after="120"/>
      </w:pPr>
      <w:r>
        <w:rPr>
          <w:b/>
          <w:color w:val="002D55"/>
          <w:sz w:val="22"/>
          <w:szCs w:val="22"/>
        </w:rPr>
        <w:t xml:space="preserve">B · Ausfall von Server, Serverraum oder Strom</w:t>
      </w:r>
    </w:p>
    <w:p>
      <w:pPr>
        <w:ind w:left="340" w:hanging="200"/>
        <w:spacing w:after="80"/>
      </w:pPr>
      <w:r>
        <w:rPr>
          <w:sz w:val="19"/>
        </w:rPr>
        <w:t xml:space="preserve">□  Ursache grob eingrenzen: Strom, Netz, Klima, Hardware.</w:t>
      </w:r>
    </w:p>
    <w:p>
      <w:pPr>
        <w:ind w:left="340" w:hanging="200"/>
        <w:spacing w:after="80"/>
      </w:pPr>
      <w:r>
        <w:rPr>
          <w:sz w:val="19"/>
        </w:rPr>
        <w:t xml:space="preserve">□  Bei Wasser, Rauch oder Hitze den Raum nicht betreten, Feuerwehr rufen.</w:t>
      </w:r>
    </w:p>
    <w:p>
      <w:pPr>
        <w:ind w:left="340" w:hanging="200"/>
        <w:spacing w:after="80"/>
      </w:pPr>
      <w:r>
        <w:rPr>
          <w:sz w:val="19"/>
        </w:rPr>
        <w:t xml:space="preserve">□  Alarmieren und Wiederanlauf-Reihenfolge nach Abschnitt 5 heranziehen.</w:t>
      </w:r>
    </w:p>
    <w:p>
      <w:pPr>
        <w:ind w:left="340" w:hanging="200"/>
        <w:spacing w:after="80"/>
      </w:pPr>
      <w:r>
        <w:rPr>
          <w:sz w:val="19"/>
        </w:rPr>
        <w:t xml:space="preserve">□  Notbetrieb nach Abschnitt 7 anordnen, sobald es laenger dauert als vereinbart.</w:t>
      </w:r>
    </w:p>
    <w:p>
      <w:pPr>
        <w:ind w:left="340" w:hanging="200"/>
        <w:spacing w:after="80"/>
      </w:pPr>
      <w:r>
        <w:rPr>
          <w:sz w:val="19"/>
        </w:rPr>
        <w:t xml:space="preserve">□  Mitarbeitende informieren, was weiterhin funktioniert.</w:t>
      </w:r>
    </w:p>
    <w:p>
      <w:pPr>
        <w:spacing w:before="240" w:after="120"/>
      </w:pPr>
      <w:r>
        <w:rPr>
          <w:b/>
          <w:color w:val="002D55"/>
          <w:sz w:val="22"/>
          <w:szCs w:val="22"/>
        </w:rPr>
        <w:t xml:space="preserve">C · Uebernommenes Konto</w:t>
      </w:r>
    </w:p>
    <w:p>
      <w:pPr>
        <w:ind w:left="340" w:hanging="200"/>
        <w:spacing w:after="80"/>
      </w:pPr>
      <w:r>
        <w:rPr>
          <w:sz w:val="19"/>
        </w:rPr>
        <w:t xml:space="preserve">□  Alle Sitzungen beenden, nicht nur das Passwort aendern.</w:t>
      </w:r>
    </w:p>
    <w:p>
      <w:pPr>
        <w:ind w:left="340" w:hanging="200"/>
        <w:spacing w:after="80"/>
      </w:pPr>
      <w:r>
        <w:rPr>
          <w:sz w:val="19"/>
        </w:rPr>
        <w:t xml:space="preserve">□  Passwort aendern und zweiten Faktor neu einrichten.</w:t>
      </w:r>
    </w:p>
    <w:p>
      <w:pPr>
        <w:ind w:left="340" w:hanging="200"/>
        <w:spacing w:after="80"/>
      </w:pPr>
      <w:r>
        <w:rPr>
          <w:sz w:val="19"/>
        </w:rPr>
        <w:t xml:space="preserve">□  Weiterleitungs- und Posteingangsregeln pruefen. Haeufigster uebersehener Punkt.</w:t>
      </w:r>
    </w:p>
    <w:p>
      <w:pPr>
        <w:ind w:left="340" w:hanging="200"/>
        <w:spacing w:after="80"/>
      </w:pPr>
      <w:r>
        <w:rPr>
          <w:sz w:val="19"/>
        </w:rPr>
        <w:t xml:space="preserve">□  Pruefen, was versendet wurde. Empfaenger auf anderem Weg warnen.</w:t>
      </w:r>
    </w:p>
    <w:p>
      <w:pPr>
        <w:ind w:left="340" w:hanging="200"/>
        <w:spacing w:after="80"/>
      </w:pPr>
      <w:r>
        <w:rPr>
          <w:sz w:val="19"/>
        </w:rPr>
        <w:t xml:space="preserve">□  Bei Zahlungsaufforderungen Buchhaltung und Bank sofort informieren.</w:t>
      </w:r>
    </w:p>
    <w:p>
      <w:pPr>
        <w:ind w:left="340" w:hanging="200"/>
        <w:spacing w:after="80"/>
      </w:pPr>
      <w:r>
        <w:rPr>
          <w:sz w:val="19"/>
        </w:rPr>
        <w:t xml:space="preserve">□  Pruefen, ob personenbezogene Daten abgeflossen sind.</w:t>
      </w:r>
    </w:p>
    <w:p>
      <w:pPr>
        <w:spacing w:before="240" w:after="120"/>
      </w:pPr>
      <w:r>
        <w:rPr>
          <w:b/>
          <w:color w:val="002D55"/>
          <w:sz w:val="22"/>
          <w:szCs w:val="22"/>
        </w:rPr>
        <w:t xml:space="preserve">D · Ausfall von Internet, Telefonie oder Cloud-Dienst</w:t>
      </w:r>
    </w:p>
    <w:p>
      <w:pPr>
        <w:ind w:left="340" w:hanging="200"/>
        <w:spacing w:after="80"/>
      </w:pPr>
      <w:r>
        <w:rPr>
          <w:sz w:val="19"/>
        </w:rPr>
        <w:t xml:space="preserve">□  Statusseite des Anbieters ueber Mobilfunk pruefen, nicht ueber das eigene Netz.</w:t>
      </w:r>
    </w:p>
    <w:p>
      <w:pPr>
        <w:ind w:left="340" w:hanging="200"/>
        <w:spacing w:after="80"/>
      </w:pPr>
      <w:r>
        <w:rPr>
          <w:sz w:val="19"/>
        </w:rPr>
        <w:t xml:space="preserve">□  Stoerung melden, Ticketnummer notieren, zugesagte Wiederherstellungszeit festhalten.</w:t>
      </w:r>
    </w:p>
    <w:p>
      <w:pPr>
        <w:ind w:left="340" w:hanging="200"/>
        <w:spacing w:after="80"/>
      </w:pPr>
      <w:r>
        <w:rPr>
          <w:sz w:val="19"/>
        </w:rPr>
        <w:t xml:space="preserve">□  Ersatzverbindung aktivieren. Liegt bei: [ ]</w:t>
      </w:r>
    </w:p>
    <w:p>
      <w:pPr>
        <w:ind w:left="340" w:hanging="200"/>
        <w:spacing w:after="80"/>
      </w:pPr>
      <w:r>
        <w:rPr>
          <w:sz w:val="19"/>
        </w:rPr>
        <w:t xml:space="preserve">□  Entscheiden, welche Prozesse auf Papier weiterlaufen und wer nacherfasst.</w:t>
      </w:r>
    </w:p>
    <w:p>
      <w:pPr>
        <w:ind w:left="340" w:hanging="200"/>
        <w:spacing w:after="80"/>
      </w:pPr>
      <w:r>
        <w:rPr>
          <w:sz w:val="19"/>
        </w:rPr>
        <w:t xml:space="preserve">□  Kunden aktiv informieren, bevor sie anrufen.</w:t>
      </w:r>
    </w:p>
    <w:p>
      <w:pPr>
        <w:spacing w:after="120"/>
      </w:pPr>
      <w:r>
        <w:rPr>
          <w:sz w:val="19"/>
          <w:szCs w:val="19"/>
        </w:rPr>
        <w:t xml:space="preserve">Unser fuenftes Szenario: [ ]</w:t>
      </w:r>
    </w:p>
    <w:p>
      <w:pPr>
        <w:spacing w:before="240" w:after="120"/>
      </w:pPr>
      <w:r>
        <w:rPr>
          <w:b/>
          <w:color w:val="002D55"/>
          <w:sz w:val="28"/>
          <w:szCs w:val="28"/>
        </w:rPr>
        <w:t xml:space="preserve">3. Kritische Prozesse und ihre Fristen</w:t>
      </w:r>
    </w:p>
    <w:p>
      <w:pPr>
        <w:spacing w:after="120"/>
      </w:pPr>
      <w:r>
        <w:rPr>
          <w:sz w:val="19"/>
          <w:szCs w:val="19"/>
        </w:rPr>
        <w:t xml:space="preserve">Diesen Abschnitt fuellt die Geschaeftsfuehrung aus, nicht die IT.</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600" w:type="dxa"/>
          </w:tcPr>
          <w:p>
            <w:pPr>
              <w:spacing w:before="60" w:after="60"/>
            </w:pPr>
            <w:r>
              <w:rPr>
                <w:b/>
                <w:color w:val="002D55"/>
                <w:sz w:val="16"/>
              </w:rPr>
              <w:t xml:space="preserve">Nr.</w:t>
            </w:r>
          </w:p>
        </w:tc>
        <w:tc>
          <w:tcPr>
            <w:tcW w:w="2100" w:type="dxa"/>
          </w:tcPr>
          <w:p>
            <w:pPr>
              <w:spacing w:before="60" w:after="60"/>
            </w:pPr>
            <w:r>
              <w:rPr>
                <w:b/>
                <w:color w:val="002D55"/>
                <w:sz w:val="16"/>
              </w:rPr>
              <w:t xml:space="preserve">Prozess</w:t>
            </w:r>
          </w:p>
        </w:tc>
        <w:tc>
          <w:tcPr>
            <w:tcW w:w="1600" w:type="dxa"/>
          </w:tcPr>
          <w:p>
            <w:pPr>
              <w:spacing w:before="60" w:after="60"/>
            </w:pPr>
            <w:r>
              <w:rPr>
                <w:b/>
                <w:color w:val="002D55"/>
                <w:sz w:val="16"/>
              </w:rPr>
              <w:t xml:space="preserve">Verantwortlich</w:t>
            </w:r>
          </w:p>
        </w:tc>
        <w:tc>
          <w:tcPr>
            <w:tcW w:w="1700" w:type="dxa"/>
          </w:tcPr>
          <w:p>
            <w:pPr>
              <w:spacing w:before="60" w:after="60"/>
            </w:pPr>
            <w:r>
              <w:rPr>
                <w:b/>
                <w:color w:val="002D55"/>
                <w:sz w:val="16"/>
              </w:rPr>
              <w:t xml:space="preserve">Vertraegt Stillstand</w:t>
            </w:r>
          </w:p>
        </w:tc>
        <w:tc>
          <w:tcPr>
            <w:tcW w:w="1500" w:type="dxa"/>
          </w:tcPr>
          <w:p>
            <w:pPr>
              <w:spacing w:before="60" w:after="60"/>
            </w:pPr>
            <w:r>
              <w:rPr>
                <w:b/>
                <w:color w:val="002D55"/>
                <w:sz w:val="16"/>
              </w:rPr>
              <w:t xml:space="preserve">Kostet je Stunde</w:t>
            </w:r>
          </w:p>
        </w:tc>
        <w:tc>
          <w:tcPr>
            <w:tcW w:w="1800" w:type="dxa"/>
          </w:tcPr>
          <w:p>
            <w:pPr>
              <w:spacing w:before="60" w:after="60"/>
            </w:pPr>
            <w:r>
              <w:rPr>
                <w:b/>
                <w:color w:val="002D55"/>
                <w:sz w:val="16"/>
              </w:rPr>
              <w:t xml:space="preserve">Haengt ab von</w:t>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r>
        <w:tc>
          <w:tcPr>
            <w:tcW w:w="600" w:type="dxa"/>
          </w:tcPr>
          <w:p>
            <w:pPr>
              <w:spacing w:before="60" w:after="60"/>
            </w:pPr>
            <w:r>
              <w:rPr>
                <w:sz w:val="19"/>
              </w:rPr>
              <w:t xml:space="preserve"/>
            </w:r>
          </w:p>
        </w:tc>
        <w:tc>
          <w:tcPr>
            <w:tcW w:w="2100" w:type="dxa"/>
          </w:tcPr>
          <w:p>
            <w:pPr>
              <w:spacing w:before="60" w:after="60"/>
            </w:pPr>
            <w:r>
              <w:rPr>
                <w:sz w:val="19"/>
              </w:rPr>
              <w:t xml:space="preserve"/>
            </w:r>
          </w:p>
        </w:tc>
        <w:tc>
          <w:tcPr>
            <w:tcW w:w="1600" w:type="dxa"/>
          </w:tcPr>
          <w:p>
            <w:pPr>
              <w:spacing w:before="60" w:after="60"/>
            </w:pPr>
            <w:r>
              <w:rPr>
                <w:sz w:val="19"/>
              </w:rPr>
              <w:t xml:space="preserve"/>
            </w:r>
          </w:p>
        </w:tc>
        <w:tc>
          <w:tcPr>
            <w:tcW w:w="17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r>
    </w:tbl>
    <w:p>
      <w:pPr>
        <w:spacing w:after="160"/>
      </w:pPr>
      <w:r>
        <w:t xml:space="preserve"/>
      </w:r>
    </w:p>
    <w:p>
      <w:pPr>
        <w:spacing w:before="240" w:after="120"/>
      </w:pPr>
      <w:r>
        <w:rPr>
          <w:b/>
          <w:color w:val="002D55"/>
          <w:sz w:val="28"/>
          <w:szCs w:val="28"/>
        </w:rPr>
        <w:t xml:space="preserve">4. Abhaengigkeiten</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600" w:type="dxa"/>
          </w:tcPr>
          <w:p>
            <w:pPr>
              <w:spacing w:before="60" w:after="60"/>
            </w:pPr>
            <w:r>
              <w:rPr>
                <w:b/>
                <w:color w:val="002D55"/>
                <w:sz w:val="16"/>
              </w:rPr>
              <w:t xml:space="preserve">Nr.</w:t>
            </w:r>
          </w:p>
        </w:tc>
        <w:tc>
          <w:tcPr>
            <w:tcW w:w="2000" w:type="dxa"/>
          </w:tcPr>
          <w:p>
            <w:pPr>
              <w:spacing w:before="60" w:after="60"/>
            </w:pPr>
            <w:r>
              <w:rPr>
                <w:b/>
                <w:color w:val="002D55"/>
                <w:sz w:val="16"/>
              </w:rPr>
              <w:t xml:space="preserve">Anwendung</w:t>
            </w:r>
          </w:p>
        </w:tc>
        <w:tc>
          <w:tcPr>
            <w:tcW w:w="1600" w:type="dxa"/>
          </w:tcPr>
          <w:p>
            <w:pPr>
              <w:spacing w:before="60" w:after="60"/>
            </w:pPr>
            <w:r>
              <w:rPr>
                <w:b/>
                <w:color w:val="002D55"/>
                <w:sz w:val="16"/>
              </w:rPr>
              <w:t xml:space="preserve">Laeuft auf</w:t>
            </w:r>
          </w:p>
        </w:tc>
        <w:tc>
          <w:tcPr>
            <w:tcW w:w="1900" w:type="dxa"/>
          </w:tcPr>
          <w:p>
            <w:pPr>
              <w:spacing w:before="60" w:after="60"/>
            </w:pPr>
            <w:r>
              <w:rPr>
                <w:b/>
                <w:color w:val="002D55"/>
                <w:sz w:val="16"/>
              </w:rPr>
              <w:t xml:space="preserve">Braucht zwingend</w:t>
            </w:r>
          </w:p>
        </w:tc>
        <w:tc>
          <w:tcPr>
            <w:tcW w:w="1600" w:type="dxa"/>
          </w:tcPr>
          <w:p>
            <w:pPr>
              <w:spacing w:before="60" w:after="60"/>
            </w:pPr>
            <w:r>
              <w:rPr>
                <w:b/>
                <w:color w:val="002D55"/>
                <w:sz w:val="16"/>
              </w:rPr>
              <w:t xml:space="preserve">Lizenz bei</w:t>
            </w:r>
          </w:p>
        </w:tc>
        <w:tc>
          <w:tcPr>
            <w:tcW w:w="1600" w:type="dxa"/>
          </w:tcPr>
          <w:p>
            <w:pPr>
              <w:spacing w:before="60" w:after="60"/>
            </w:pPr>
            <w:r>
              <w:rPr>
                <w:b/>
                <w:color w:val="002D55"/>
                <w:sz w:val="16"/>
              </w:rPr>
              <w:t xml:space="preserve">Merkt zuerst</w:t>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600" w:type="dxa"/>
          </w:tcPr>
          <w:p>
            <w:pPr>
              <w:spacing w:before="60" w:after="60"/>
            </w:pPr>
            <w:r>
              <w:rPr>
                <w:sz w:val="19"/>
              </w:rPr>
              <w:t xml:space="preserve"/>
            </w:r>
          </w:p>
        </w:tc>
        <w:tc>
          <w:tcPr>
            <w:tcW w:w="1900" w:type="dxa"/>
          </w:tcPr>
          <w:p>
            <w:pPr>
              <w:spacing w:before="60" w:after="60"/>
            </w:pPr>
            <w:r>
              <w:rPr>
                <w:sz w:val="19"/>
              </w:rPr>
              <w:t xml:space="preserve"/>
            </w:r>
          </w:p>
        </w:tc>
        <w:tc>
          <w:tcPr>
            <w:tcW w:w="1600" w:type="dxa"/>
          </w:tcPr>
          <w:p>
            <w:pPr>
              <w:spacing w:before="60" w:after="60"/>
            </w:pPr>
            <w:r>
              <w:rPr>
                <w:sz w:val="19"/>
              </w:rPr>
              <w:t xml:space="preserve"/>
            </w:r>
          </w:p>
        </w:tc>
        <w:tc>
          <w:tcPr>
            <w:tcW w:w="1600" w:type="dxa"/>
          </w:tcPr>
          <w:p>
            <w:pPr>
              <w:spacing w:before="60" w:after="60"/>
            </w:pPr>
            <w:r>
              <w:rPr>
                <w:sz w:val="19"/>
              </w:rPr>
              <w:t xml:space="preserve"/>
            </w:r>
          </w:p>
        </w:tc>
      </w:tr>
    </w:tbl>
    <w:p>
      <w:pPr>
        <w:spacing w:after="160"/>
      </w:pPr>
      <w:r>
        <w:t xml:space="preserve"/>
      </w:r>
    </w:p>
    <w:p>
      <w:pPr>
        <w:spacing w:after="120"/>
      </w:pPr>
      <w:r>
        <w:rPr>
          <w:sz w:val="19"/>
          <w:szCs w:val="19"/>
        </w:rPr>
        <w:t xml:space="preserve">Wissen, das nur eine Person hat: [ ]    Wer soll es zusaetzlich kennen, bis wann: [ ]</w:t>
      </w:r>
    </w:p>
    <w:p>
      <w:pPr>
        <w:spacing w:before="240" w:after="120"/>
      </w:pPr>
      <w:r>
        <w:rPr>
          <w:b/>
          <w:color w:val="002D55"/>
          <w:sz w:val="28"/>
          <w:szCs w:val="28"/>
        </w:rPr>
        <w:t xml:space="preserve">5. Wiederanlauf-Reihenfolge</w:t>
      </w:r>
    </w:p>
    <w:p>
      <w:pPr>
        <w:spacing w:after="120"/>
      </w:pPr>
      <w:r>
        <w:rPr>
          <w:sz w:val="19"/>
          <w:szCs w:val="19"/>
        </w:rPr>
        <w:t xml:space="preserve">Erst Strom, Netz, Namensaufloesung und Verzeichnisdienst, Virenschutz, dann Dateidienste, dann Fachanwendungen, zuletzt Nebensysteme.</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600" w:type="dxa"/>
          </w:tcPr>
          <w:p>
            <w:pPr>
              <w:spacing w:before="60" w:after="60"/>
            </w:pPr>
            <w:r>
              <w:rPr>
                <w:b/>
                <w:color w:val="002D55"/>
                <w:sz w:val="16"/>
              </w:rPr>
              <w:t xml:space="preserve">Nr.</w:t>
            </w:r>
          </w:p>
        </w:tc>
        <w:tc>
          <w:tcPr>
            <w:tcW w:w="2300" w:type="dxa"/>
          </w:tcPr>
          <w:p>
            <w:pPr>
              <w:spacing w:before="60" w:after="60"/>
            </w:pPr>
            <w:r>
              <w:rPr>
                <w:b/>
                <w:color w:val="002D55"/>
                <w:sz w:val="16"/>
              </w:rPr>
              <w:t xml:space="preserve">System</w:t>
            </w:r>
          </w:p>
        </w:tc>
        <w:tc>
          <w:tcPr>
            <w:tcW w:w="1500" w:type="dxa"/>
          </w:tcPr>
          <w:p>
            <w:pPr>
              <w:spacing w:before="60" w:after="60"/>
            </w:pPr>
            <w:r>
              <w:rPr>
                <w:b/>
                <w:color w:val="002D55"/>
                <w:sz w:val="16"/>
              </w:rPr>
              <w:t xml:space="preserve">Wer</w:t>
            </w:r>
          </w:p>
        </w:tc>
        <w:tc>
          <w:tcPr>
            <w:tcW w:w="1500" w:type="dxa"/>
          </w:tcPr>
          <w:p>
            <w:pPr>
              <w:spacing w:before="60" w:after="60"/>
            </w:pPr>
            <w:r>
              <w:rPr>
                <w:b/>
                <w:color w:val="002D55"/>
                <w:sz w:val="16"/>
              </w:rPr>
              <w:t xml:space="preserve">Dauert etwa</w:t>
            </w:r>
          </w:p>
        </w:tc>
        <w:tc>
          <w:tcPr>
            <w:tcW w:w="2100" w:type="dxa"/>
          </w:tcPr>
          <w:p>
            <w:pPr>
              <w:spacing w:before="60" w:after="60"/>
            </w:pPr>
            <w:r>
              <w:rPr>
                <w:b/>
                <w:color w:val="002D55"/>
                <w:sz w:val="16"/>
              </w:rPr>
              <w:t xml:space="preserve">Voraussetzung</w:t>
            </w:r>
          </w:p>
        </w:tc>
        <w:tc>
          <w:tcPr>
            <w:tcW w:w="1300" w:type="dxa"/>
          </w:tcPr>
          <w:p>
            <w:pPr>
              <w:spacing w:before="60" w:after="60"/>
            </w:pPr>
            <w:r>
              <w:rPr>
                <w:b/>
                <w:color w:val="002D55"/>
                <w:sz w:val="16"/>
              </w:rPr>
              <w:t xml:space="preserve">Fertig um</w:t>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r>
        <w:tc>
          <w:tcPr>
            <w:tcW w:w="600" w:type="dxa"/>
          </w:tcPr>
          <w:p>
            <w:pPr>
              <w:spacing w:before="60" w:after="60"/>
            </w:pPr>
            <w:r>
              <w:rPr>
                <w:sz w:val="19"/>
              </w:rPr>
              <w:t xml:space="preserve"/>
            </w:r>
          </w:p>
        </w:tc>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2100" w:type="dxa"/>
          </w:tcPr>
          <w:p>
            <w:pPr>
              <w:spacing w:before="60" w:after="60"/>
            </w:pPr>
            <w:r>
              <w:rPr>
                <w:sz w:val="19"/>
              </w:rPr>
              <w:t xml:space="preserve"/>
            </w:r>
          </w:p>
        </w:tc>
        <w:tc>
          <w:tcPr>
            <w:tcW w:w="1300" w:type="dxa"/>
          </w:tcPr>
          <w:p>
            <w:pPr>
              <w:spacing w:before="60" w:after="60"/>
            </w:pPr>
            <w:r>
              <w:rPr>
                <w:sz w:val="19"/>
              </w:rPr>
              <w:t xml:space="preserve"/>
            </w:r>
          </w:p>
        </w:tc>
      </w:tr>
    </w:tbl>
    <w:p>
      <w:pPr>
        <w:spacing w:after="160"/>
      </w:pPr>
      <w:r>
        <w:t xml:space="preserve"/>
      </w:r>
    </w:p>
    <w:p>
      <w:pPr>
        <w:spacing w:after="120"/>
      </w:pPr>
      <w:r>
        <w:rPr>
          <w:sz w:val="19"/>
          <w:szCs w:val="19"/>
        </w:rPr>
        <w:t xml:space="preserve">Ab diesem Stand nehmen wir den Betrieb wieder auf: [ ]</w:t>
      </w:r>
    </w:p>
    <w:p>
      <w:pPr>
        <w:spacing w:before="240" w:after="120"/>
      </w:pPr>
      <w:r>
        <w:rPr>
          <w:b/>
          <w:color w:val="002D55"/>
          <w:sz w:val="28"/>
          <w:szCs w:val="28"/>
        </w:rPr>
        <w:t xml:space="preserve">6. Backup und Ruecksicherung</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400" w:type="dxa"/>
          </w:tcPr>
          <w:p>
            <w:pPr>
              <w:spacing w:before="60" w:after="60"/>
            </w:pPr>
            <w:r>
              <w:rPr>
                <w:b/>
                <w:color w:val="002D55"/>
                <w:sz w:val="16"/>
              </w:rPr>
              <w:t xml:space="preserve">Was</w:t>
            </w:r>
          </w:p>
        </w:tc>
        <w:tc>
          <w:tcPr>
            <w:tcW w:w="2000" w:type="dxa"/>
          </w:tcPr>
          <w:p>
            <w:pPr>
              <w:spacing w:before="60" w:after="60"/>
            </w:pPr>
            <w:r>
              <w:rPr>
                <w:b/>
                <w:color w:val="002D55"/>
                <w:sz w:val="16"/>
              </w:rPr>
              <w:t xml:space="preserve">Wohin</w:t>
            </w:r>
          </w:p>
        </w:tc>
        <w:tc>
          <w:tcPr>
            <w:tcW w:w="1400" w:type="dxa"/>
          </w:tcPr>
          <w:p>
            <w:pPr>
              <w:spacing w:before="60" w:after="60"/>
            </w:pPr>
            <w:r>
              <w:rPr>
                <w:b/>
                <w:color w:val="002D55"/>
                <w:sz w:val="16"/>
              </w:rPr>
              <w:t xml:space="preserve">Wie oft</w:t>
            </w:r>
          </w:p>
        </w:tc>
        <w:tc>
          <w:tcPr>
            <w:tcW w:w="1700" w:type="dxa"/>
          </w:tcPr>
          <w:p>
            <w:pPr>
              <w:spacing w:before="60" w:after="60"/>
            </w:pPr>
            <w:r>
              <w:rPr>
                <w:b/>
                <w:color w:val="002D55"/>
                <w:sz w:val="16"/>
              </w:rPr>
              <w:t xml:space="preserve">Aufbewahrung</w:t>
            </w:r>
          </w:p>
        </w:tc>
        <w:tc>
          <w:tcPr>
            <w:tcW w:w="1800" w:type="dxa"/>
          </w:tcPr>
          <w:p>
            <w:pPr>
              <w:spacing w:before="60" w:after="60"/>
            </w:pPr>
            <w:r>
              <w:rPr>
                <w:b/>
                <w:color w:val="002D55"/>
                <w:sz w:val="16"/>
              </w:rPr>
              <w:t xml:space="preserve">Vom Netz getrennt</w:t>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r>
        <w:tc>
          <w:tcPr>
            <w:tcW w:w="2400" w:type="dxa"/>
          </w:tcPr>
          <w:p>
            <w:pPr>
              <w:spacing w:before="60" w:after="60"/>
            </w:pPr>
            <w:r>
              <w:rPr>
                <w:sz w:val="19"/>
              </w:rPr>
              <w:t xml:space="preserve"/>
            </w:r>
          </w:p>
        </w:tc>
        <w:tc>
          <w:tcPr>
            <w:tcW w:w="2000" w:type="dxa"/>
          </w:tcPr>
          <w:p>
            <w:pPr>
              <w:spacing w:before="60" w:after="60"/>
            </w:pPr>
            <w:r>
              <w:rPr>
                <w:sz w:val="19"/>
              </w:rPr>
              <w:t xml:space="preserve"/>
            </w:r>
          </w:p>
        </w:tc>
        <w:tc>
          <w:tcPr>
            <w:tcW w:w="14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r>
    </w:tbl>
    <w:p>
      <w:pPr>
        <w:spacing w:after="160"/>
      </w:pPr>
      <w:r>
        <w:t xml:space="preserve"/>
      </w:r>
    </w:p>
    <w:p>
      <w:pPr>
        <w:spacing w:after="120"/>
      </w:pPr>
      <w:r>
        <w:rPr>
          <w:b/>
          <w:sz w:val="19"/>
          <w:szCs w:val="19"/>
        </w:rPr>
        <w:t xml:space="preserve">Gemessene Wiederherstellung. Nur Zeiten eintragen, die gestoppt wurden.</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300" w:type="dxa"/>
          </w:tcPr>
          <w:p>
            <w:pPr>
              <w:spacing w:before="60" w:after="60"/>
            </w:pPr>
            <w:r>
              <w:rPr>
                <w:b/>
                <w:color w:val="002D55"/>
                <w:sz w:val="16"/>
              </w:rPr>
              <w:t xml:space="preserve">Wiederherstellung von</w:t>
            </w:r>
          </w:p>
        </w:tc>
        <w:tc>
          <w:tcPr>
            <w:tcW w:w="1500" w:type="dxa"/>
          </w:tcPr>
          <w:p>
            <w:pPr>
              <w:spacing w:before="60" w:after="60"/>
            </w:pPr>
            <w:r>
              <w:rPr>
                <w:b/>
                <w:color w:val="002D55"/>
                <w:sz w:val="16"/>
              </w:rPr>
              <w:t xml:space="preserve">Gemessen am</w:t>
            </w:r>
          </w:p>
        </w:tc>
        <w:tc>
          <w:tcPr>
            <w:tcW w:w="1500" w:type="dxa"/>
          </w:tcPr>
          <w:p>
            <w:pPr>
              <w:spacing w:before="60" w:after="60"/>
            </w:pPr>
            <w:r>
              <w:rPr>
                <w:b/>
                <w:color w:val="002D55"/>
                <w:sz w:val="16"/>
              </w:rPr>
              <w:t xml:space="preserve">Hat gedauert</w:t>
            </w:r>
          </w:p>
        </w:tc>
        <w:tc>
          <w:tcPr>
            <w:tcW w:w="1800" w:type="dxa"/>
          </w:tcPr>
          <w:p>
            <w:pPr>
              <w:spacing w:before="60" w:after="60"/>
            </w:pPr>
            <w:r>
              <w:rPr>
                <w:b/>
                <w:color w:val="002D55"/>
                <w:sz w:val="16"/>
              </w:rPr>
              <w:t xml:space="preserve">Wer</w:t>
            </w:r>
          </w:p>
        </w:tc>
        <w:tc>
          <w:tcPr>
            <w:tcW w:w="2200" w:type="dxa"/>
          </w:tcPr>
          <w:p>
            <w:pPr>
              <w:spacing w:before="60" w:after="60"/>
            </w:pPr>
            <w:r>
              <w:rPr>
                <w:b/>
                <w:color w:val="002D55"/>
                <w:sz w:val="16"/>
              </w:rPr>
              <w:t xml:space="preserve">Anmerkung</w:t>
            </w:r>
          </w:p>
        </w:tc>
      </w:tr>
      <w:tr>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c>
          <w:tcPr>
            <w:tcW w:w="2200" w:type="dxa"/>
          </w:tcPr>
          <w:p>
            <w:pPr>
              <w:spacing w:before="60" w:after="60"/>
            </w:pPr>
            <w:r>
              <w:rPr>
                <w:sz w:val="19"/>
              </w:rPr>
              <w:t xml:space="preserve"/>
            </w:r>
          </w:p>
        </w:tc>
      </w:tr>
      <w:tr>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c>
          <w:tcPr>
            <w:tcW w:w="2200" w:type="dxa"/>
          </w:tcPr>
          <w:p>
            <w:pPr>
              <w:spacing w:before="60" w:after="60"/>
            </w:pPr>
            <w:r>
              <w:rPr>
                <w:sz w:val="19"/>
              </w:rPr>
              <w:t xml:space="preserve"/>
            </w:r>
          </w:p>
        </w:tc>
      </w:tr>
      <w:tr>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c>
          <w:tcPr>
            <w:tcW w:w="2200" w:type="dxa"/>
          </w:tcPr>
          <w:p>
            <w:pPr>
              <w:spacing w:before="60" w:after="60"/>
            </w:pPr>
            <w:r>
              <w:rPr>
                <w:sz w:val="19"/>
              </w:rPr>
              <w:t xml:space="preserve"/>
            </w:r>
          </w:p>
        </w:tc>
      </w:tr>
      <w:tr>
        <w:tc>
          <w:tcPr>
            <w:tcW w:w="2300" w:type="dxa"/>
          </w:tcPr>
          <w:p>
            <w:pPr>
              <w:spacing w:before="60" w:after="60"/>
            </w:pPr>
            <w:r>
              <w:rPr>
                <w:sz w:val="19"/>
              </w:rPr>
              <w:t xml:space="preserve"/>
            </w:r>
          </w:p>
        </w:tc>
        <w:tc>
          <w:tcPr>
            <w:tcW w:w="1500" w:type="dxa"/>
          </w:tcPr>
          <w:p>
            <w:pPr>
              <w:spacing w:before="60" w:after="60"/>
            </w:pPr>
            <w:r>
              <w:rPr>
                <w:sz w:val="19"/>
              </w:rPr>
              <w:t xml:space="preserve"/>
            </w:r>
          </w:p>
        </w:tc>
        <w:tc>
          <w:tcPr>
            <w:tcW w:w="1500" w:type="dxa"/>
          </w:tcPr>
          <w:p>
            <w:pPr>
              <w:spacing w:before="60" w:after="60"/>
            </w:pPr>
            <w:r>
              <w:rPr>
                <w:sz w:val="19"/>
              </w:rPr>
              <w:t xml:space="preserve"/>
            </w:r>
          </w:p>
        </w:tc>
        <w:tc>
          <w:tcPr>
            <w:tcW w:w="1800" w:type="dxa"/>
          </w:tcPr>
          <w:p>
            <w:pPr>
              <w:spacing w:before="60" w:after="60"/>
            </w:pPr>
            <w:r>
              <w:rPr>
                <w:sz w:val="19"/>
              </w:rPr>
              <w:t xml:space="preserve"/>
            </w:r>
          </w:p>
        </w:tc>
        <w:tc>
          <w:tcPr>
            <w:tcW w:w="2200" w:type="dxa"/>
          </w:tcPr>
          <w:p>
            <w:pPr>
              <w:spacing w:before="60" w:after="60"/>
            </w:pPr>
            <w:r>
              <w:rPr>
                <w:sz w:val="19"/>
              </w:rPr>
              <w:t xml:space="preserve"/>
            </w:r>
          </w:p>
        </w:tc>
      </w:tr>
    </w:tbl>
    <w:p>
      <w:pPr>
        <w:spacing w:after="160"/>
      </w:pPr>
      <w:r>
        <w:t xml:space="preserve"/>
      </w:r>
    </w:p>
    <w:p>
      <w:pPr>
        <w:spacing w:after="120"/>
      </w:pPr>
      <w:r>
        <w:rPr>
          <w:sz w:val="19"/>
          <w:szCs w:val="19"/>
        </w:rPr>
        <w:t xml:space="preserve">Kann Ihre Sicherung von jemandem erreicht werden, der Administratorrechte in Ihrem Netz hat? Wenn ja oder unklar, haben Sie im Ernstfall keine Sicherung.</w:t>
      </w:r>
    </w:p>
    <w:p>
      <w:pPr>
        <w:spacing w:before="240" w:after="120"/>
      </w:pPr>
      <w:r>
        <w:rPr>
          <w:b/>
          <w:color w:val="002D55"/>
          <w:sz w:val="28"/>
          <w:szCs w:val="28"/>
        </w:rPr>
        <w:t xml:space="preserve">7. Ausweicharbeitsplaetze</w:t>
      </w:r>
    </w:p>
    <w:p>
      <w:pPr>
        <w:spacing w:after="120"/>
      </w:pPr>
      <w:r>
        <w:rPr>
          <w:sz w:val="19"/>
          <w:szCs w:val="19"/>
        </w:rPr>
        <w:t xml:space="preserve">Von wo arbeiten die Menschen, wenn das Gebaeude nicht nutzbar ist. Dieser Abschnitt fehlt in fast allen Notfallhandbuechern.</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600" w:type="dxa"/>
          </w:tcPr>
          <w:p>
            <w:pPr>
              <w:spacing w:before="60" w:after="60"/>
            </w:pPr>
            <w:r>
              <w:rPr>
                <w:b/>
                <w:color w:val="002D55"/>
                <w:sz w:val="16"/>
              </w:rPr>
              <w:t xml:space="preserve">Nr.</w:t>
            </w:r>
          </w:p>
        </w:tc>
        <w:tc>
          <w:tcPr>
            <w:tcW w:w="2000" w:type="dxa"/>
          </w:tcPr>
          <w:p>
            <w:pPr>
              <w:spacing w:before="60" w:after="60"/>
            </w:pPr>
            <w:r>
              <w:rPr>
                <w:b/>
                <w:color w:val="002D55"/>
                <w:sz w:val="16"/>
              </w:rPr>
              <w:t xml:space="preserve">Prozess</w:t>
            </w:r>
          </w:p>
        </w:tc>
        <w:tc>
          <w:tcPr>
            <w:tcW w:w="1700" w:type="dxa"/>
          </w:tcPr>
          <w:p>
            <w:pPr>
              <w:spacing w:before="60" w:after="60"/>
            </w:pPr>
            <w:r>
              <w:rPr>
                <w:b/>
                <w:color w:val="002D55"/>
                <w:sz w:val="16"/>
              </w:rPr>
              <w:t xml:space="preserve">Mindestbesetzung</w:t>
            </w:r>
          </w:p>
        </w:tc>
        <w:tc>
          <w:tcPr>
            <w:tcW w:w="1800" w:type="dxa"/>
          </w:tcPr>
          <w:p>
            <w:pPr>
              <w:spacing w:before="60" w:after="60"/>
            </w:pPr>
            <w:r>
              <w:rPr>
                <w:b/>
                <w:color w:val="002D55"/>
                <w:sz w:val="16"/>
              </w:rPr>
              <w:t xml:space="preserve">Arbeitet dann von</w:t>
            </w:r>
          </w:p>
        </w:tc>
        <w:tc>
          <w:tcPr>
            <w:tcW w:w="1800" w:type="dxa"/>
          </w:tcPr>
          <w:p>
            <w:pPr>
              <w:spacing w:before="60" w:after="60"/>
            </w:pPr>
            <w:r>
              <w:rPr>
                <w:b/>
                <w:color w:val="002D55"/>
                <w:sz w:val="16"/>
              </w:rPr>
              <w:t xml:space="preserve">Braucht dort</w:t>
            </w:r>
          </w:p>
        </w:tc>
        <w:tc>
          <w:tcPr>
            <w:tcW w:w="1400" w:type="dxa"/>
          </w:tcPr>
          <w:p>
            <w:pPr>
              <w:spacing w:before="60" w:after="60"/>
            </w:pPr>
            <w:r>
              <w:rPr>
                <w:b/>
                <w:color w:val="002D55"/>
                <w:sz w:val="16"/>
              </w:rPr>
              <w:t xml:space="preserve">Geprueft am</w:t>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r>
        <w:tc>
          <w:tcPr>
            <w:tcW w:w="600" w:type="dxa"/>
          </w:tcPr>
          <w:p>
            <w:pPr>
              <w:spacing w:before="60" w:after="60"/>
            </w:pPr>
            <w:r>
              <w:rPr>
                <w:sz w:val="19"/>
              </w:rPr>
              <w:t xml:space="preserve"/>
            </w:r>
          </w:p>
        </w:tc>
        <w:tc>
          <w:tcPr>
            <w:tcW w:w="2000" w:type="dxa"/>
          </w:tcPr>
          <w:p>
            <w:pPr>
              <w:spacing w:before="60" w:after="60"/>
            </w:pPr>
            <w:r>
              <w:rPr>
                <w:sz w:val="19"/>
              </w:rPr>
              <w:t xml:space="preserve"/>
            </w:r>
          </w:p>
        </w:tc>
        <w:tc>
          <w:tcPr>
            <w:tcW w:w="1700" w:type="dxa"/>
          </w:tcPr>
          <w:p>
            <w:pPr>
              <w:spacing w:before="60" w:after="60"/>
            </w:pPr>
            <w:r>
              <w:rPr>
                <w:sz w:val="19"/>
              </w:rPr>
              <w:t xml:space="preserve"/>
            </w:r>
          </w:p>
        </w:tc>
        <w:tc>
          <w:tcPr>
            <w:tcW w:w="1800" w:type="dxa"/>
          </w:tcPr>
          <w:p>
            <w:pPr>
              <w:spacing w:before="60" w:after="60"/>
            </w:pPr>
            <w:r>
              <w:rPr>
                <w:sz w:val="19"/>
              </w:rPr>
              <w:t xml:space="preserve"/>
            </w:r>
          </w:p>
        </w:tc>
        <w:tc>
          <w:tcPr>
            <w:tcW w:w="1800" w:type="dxa"/>
          </w:tcPr>
          <w:p>
            <w:pPr>
              <w:spacing w:before="60" w:after="60"/>
            </w:pPr>
            <w:r>
              <w:rPr>
                <w:sz w:val="19"/>
              </w:rPr>
              <w:t xml:space="preserve"/>
            </w:r>
          </w:p>
        </w:tc>
        <w:tc>
          <w:tcPr>
            <w:tcW w:w="1400" w:type="dxa"/>
          </w:tcPr>
          <w:p>
            <w:pPr>
              <w:spacing w:before="60" w:after="60"/>
            </w:pPr>
            <w:r>
              <w:rPr>
                <w:sz w:val="19"/>
              </w:rPr>
              <w:t xml:space="preserve"/>
            </w:r>
          </w:p>
        </w:tc>
      </w:tr>
    </w:tbl>
    <w:p>
      <w:pPr>
        <w:spacing w:after="160"/>
      </w:pPr>
      <w:r>
        <w:t xml:space="preserve"/>
      </w:r>
    </w:p>
    <w:p>
      <w:pPr>
        <w:ind w:left="340" w:hanging="200"/>
        <w:spacing w:after="80"/>
      </w:pPr>
      <w:r>
        <w:rPr>
          <w:sz w:val="19"/>
        </w:rPr>
        <w:t xml:space="preserve">□  Geraet mit den richtigen Anwendungen, nicht nur ein Browser</w:t>
      </w:r>
    </w:p>
    <w:p>
      <w:pPr>
        <w:ind w:left="340" w:hanging="200"/>
        <w:spacing w:after="80"/>
      </w:pPr>
      <w:r>
        <w:rPr>
          <w:sz w:val="19"/>
        </w:rPr>
        <w:t xml:space="preserve">□  Zugang zum Firmennetz, auch wenn der Standort nicht erreichbar ist</w:t>
      </w:r>
    </w:p>
    <w:p>
      <w:pPr>
        <w:ind w:left="340" w:hanging="200"/>
        <w:spacing w:after="80"/>
      </w:pPr>
      <w:r>
        <w:rPr>
          <w:sz w:val="19"/>
        </w:rPr>
        <w:t xml:space="preserve">□  Telefonie unter der gewohnten Rufnummer</w:t>
      </w:r>
    </w:p>
    <w:p>
      <w:pPr>
        <w:ind w:left="340" w:hanging="200"/>
        <w:spacing w:after="80"/>
      </w:pPr>
      <w:r>
        <w:rPr>
          <w:sz w:val="19"/>
        </w:rPr>
        <w:t xml:space="preserve">□  Drucker oder Scanner, falls der Prozess Papier braucht</w:t>
      </w:r>
    </w:p>
    <w:p>
      <w:pPr>
        <w:ind w:left="340" w:hanging="200"/>
        <w:spacing w:after="80"/>
      </w:pPr>
      <w:r>
        <w:rPr>
          <w:sz w:val="19"/>
        </w:rPr>
        <w:t xml:space="preserve">□  Zugriff auf Unterlagen, die bisher nur im Schrank liegen</w:t>
      </w:r>
    </w:p>
    <w:p>
      <w:pPr>
        <w:ind w:left="340" w:hanging="200"/>
        <w:spacing w:after="80"/>
      </w:pPr>
      <w:r>
        <w:rPr>
          <w:sz w:val="19"/>
        </w:rPr>
        <w:t xml:space="preserve">□  Ein Raum, in dem vertraulich telefoniert werden kann</w:t>
      </w:r>
    </w:p>
    <w:p>
      <w:pPr>
        <w:ind w:left="340" w:hanging="200"/>
        <w:spacing w:after="80"/>
      </w:pPr>
      <w:r>
        <w:rPr>
          <w:sz w:val="19"/>
        </w:rPr>
        <w:t xml:space="preserve">□  Ein zweiter Faktor, der nicht am Firmenhandy im gesperrten Gebaeude haengt</w:t>
      </w:r>
    </w:p>
    <w:p>
      <w:pPr>
        <w:ind w:left="340" w:hanging="200"/>
        <w:spacing w:after="80"/>
      </w:pPr>
      <w:r>
        <w:rPr>
          <w:sz w:val="19"/>
        </w:rPr>
        <w:t xml:space="preserve">□  Jemand, der entscheidet, wer zuerst umzieht</w:t>
      </w:r>
    </w:p>
    <w:p>
      <w:pPr>
        <w:spacing w:before="240" w:after="120"/>
      </w:pPr>
      <w:r>
        <w:rPr>
          <w:b/>
          <w:color w:val="002D55"/>
          <w:sz w:val="28"/>
          <w:szCs w:val="28"/>
        </w:rPr>
        <w:t xml:space="preserve">8. Kommunikation nach aussen und Meldefristen</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1900" w:type="dxa"/>
          </w:tcPr>
          <w:p>
            <w:pPr>
              <w:spacing w:before="60" w:after="60"/>
            </w:pPr>
            <w:r>
              <w:rPr>
                <w:b/>
                <w:color w:val="002D55"/>
                <w:sz w:val="16"/>
              </w:rPr>
              <w:t xml:space="preserve">Zielgruppe</w:t>
            </w:r>
          </w:p>
        </w:tc>
        <w:tc>
          <w:tcPr>
            <w:tcW w:w="1700" w:type="dxa"/>
          </w:tcPr>
          <w:p>
            <w:pPr>
              <w:spacing w:before="60" w:after="60"/>
            </w:pPr>
            <w:r>
              <w:rPr>
                <w:b/>
                <w:color w:val="002D55"/>
                <w:sz w:val="16"/>
              </w:rPr>
              <w:t xml:space="preserve">Spricht</w:t>
            </w:r>
          </w:p>
        </w:tc>
        <w:tc>
          <w:tcPr>
            <w:tcW w:w="1700" w:type="dxa"/>
          </w:tcPr>
          <w:p>
            <w:pPr>
              <w:spacing w:before="60" w:after="60"/>
            </w:pPr>
            <w:r>
              <w:rPr>
                <w:b/>
                <w:color w:val="002D55"/>
                <w:sz w:val="16"/>
              </w:rPr>
              <w:t xml:space="preserve">Vertretung</w:t>
            </w:r>
          </w:p>
        </w:tc>
        <w:tc>
          <w:tcPr>
            <w:tcW w:w="2200" w:type="dxa"/>
          </w:tcPr>
          <w:p>
            <w:pPr>
              <w:spacing w:before="60" w:after="60"/>
            </w:pPr>
            <w:r>
              <w:rPr>
                <w:b/>
                <w:color w:val="002D55"/>
                <w:sz w:val="16"/>
              </w:rPr>
              <w:t xml:space="preserve">Weg</w:t>
            </w:r>
          </w:p>
        </w:tc>
        <w:tc>
          <w:tcPr>
            <w:tcW w:w="1800" w:type="dxa"/>
          </w:tcPr>
          <w:p>
            <w:pPr>
              <w:spacing w:before="60" w:after="60"/>
            </w:pPr>
            <w:r>
              <w:rPr>
                <w:b/>
                <w:color w:val="002D55"/>
                <w:sz w:val="16"/>
              </w:rPr>
              <w:t xml:space="preserve">Spaetestens nach</w:t>
            </w:r>
          </w:p>
        </w:tc>
      </w:tr>
      <w:tr>
        <w:tc>
          <w:tcPr>
            <w:tcW w:w="1900" w:type="dxa"/>
          </w:tcPr>
          <w:p>
            <w:pPr>
              <w:spacing w:before="60" w:after="60"/>
            </w:pPr>
            <w:r>
              <w:rPr>
                <w:sz w:val="19"/>
              </w:rPr>
              <w:t xml:space="preserve">Mitarbeitende</w:t>
            </w:r>
          </w:p>
        </w:tc>
        <w:tc>
          <w:tcPr>
            <w:tcW w:w="1700" w:type="dxa"/>
          </w:tcPr>
          <w:p>
            <w:pPr>
              <w:spacing w:before="60" w:after="60"/>
            </w:pPr>
            <w:r>
              <w:rPr>
                <w:sz w:val="19"/>
              </w:rPr>
              <w:t xml:space="preserve">[ ]</w:t>
            </w:r>
          </w:p>
        </w:tc>
        <w:tc>
          <w:tcPr>
            <w:tcW w:w="17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900" w:type="dxa"/>
          </w:tcPr>
          <w:p>
            <w:pPr>
              <w:spacing w:before="60" w:after="60"/>
            </w:pPr>
            <w:r>
              <w:rPr>
                <w:sz w:val="19"/>
              </w:rPr>
              <w:t xml:space="preserve">Kunden</w:t>
            </w:r>
          </w:p>
        </w:tc>
        <w:tc>
          <w:tcPr>
            <w:tcW w:w="1700" w:type="dxa"/>
          </w:tcPr>
          <w:p>
            <w:pPr>
              <w:spacing w:before="60" w:after="60"/>
            </w:pPr>
            <w:r>
              <w:rPr>
                <w:sz w:val="19"/>
              </w:rPr>
              <w:t xml:space="preserve">[ ]</w:t>
            </w:r>
          </w:p>
        </w:tc>
        <w:tc>
          <w:tcPr>
            <w:tcW w:w="17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900" w:type="dxa"/>
          </w:tcPr>
          <w:p>
            <w:pPr>
              <w:spacing w:before="60" w:after="60"/>
            </w:pPr>
            <w:r>
              <w:rPr>
                <w:sz w:val="19"/>
              </w:rPr>
              <w:t xml:space="preserve">Lieferanten</w:t>
            </w:r>
          </w:p>
        </w:tc>
        <w:tc>
          <w:tcPr>
            <w:tcW w:w="1700" w:type="dxa"/>
          </w:tcPr>
          <w:p>
            <w:pPr>
              <w:spacing w:before="60" w:after="60"/>
            </w:pPr>
            <w:r>
              <w:rPr>
                <w:sz w:val="19"/>
              </w:rPr>
              <w:t xml:space="preserve">[ ]</w:t>
            </w:r>
          </w:p>
        </w:tc>
        <w:tc>
          <w:tcPr>
            <w:tcW w:w="17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900" w:type="dxa"/>
          </w:tcPr>
          <w:p>
            <w:pPr>
              <w:spacing w:before="60" w:after="60"/>
            </w:pPr>
            <w:r>
              <w:rPr>
                <w:sz w:val="19"/>
              </w:rPr>
              <w:t xml:space="preserve">Behoerden</w:t>
            </w:r>
          </w:p>
        </w:tc>
        <w:tc>
          <w:tcPr>
            <w:tcW w:w="1700" w:type="dxa"/>
          </w:tcPr>
          <w:p>
            <w:pPr>
              <w:spacing w:before="60" w:after="60"/>
            </w:pPr>
            <w:r>
              <w:rPr>
                <w:sz w:val="19"/>
              </w:rPr>
              <w:t xml:space="preserve">[ ]</w:t>
            </w:r>
          </w:p>
        </w:tc>
        <w:tc>
          <w:tcPr>
            <w:tcW w:w="17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r>
        <w:tc>
          <w:tcPr>
            <w:tcW w:w="1900" w:type="dxa"/>
          </w:tcPr>
          <w:p>
            <w:pPr>
              <w:spacing w:before="60" w:after="60"/>
            </w:pPr>
            <w:r>
              <w:rPr>
                <w:sz w:val="19"/>
              </w:rPr>
              <w:t xml:space="preserve">Presse</w:t>
            </w:r>
          </w:p>
        </w:tc>
        <w:tc>
          <w:tcPr>
            <w:tcW w:w="1700" w:type="dxa"/>
          </w:tcPr>
          <w:p>
            <w:pPr>
              <w:spacing w:before="60" w:after="60"/>
            </w:pPr>
            <w:r>
              <w:rPr>
                <w:sz w:val="19"/>
              </w:rPr>
              <w:t xml:space="preserve">[ ]</w:t>
            </w:r>
          </w:p>
        </w:tc>
        <w:tc>
          <w:tcPr>
            <w:tcW w:w="1700" w:type="dxa"/>
          </w:tcPr>
          <w:p>
            <w:pPr>
              <w:spacing w:before="60" w:after="60"/>
            </w:pPr>
            <w:r>
              <w:rPr>
                <w:sz w:val="19"/>
              </w:rPr>
              <w:t xml:space="preserve">[ ]</w:t>
            </w:r>
          </w:p>
        </w:tc>
        <w:tc>
          <w:tcPr>
            <w:tcW w:w="2200" w:type="dxa"/>
          </w:tcPr>
          <w:p>
            <w:pPr>
              <w:spacing w:before="60" w:after="60"/>
            </w:pPr>
            <w:r>
              <w:rPr>
                <w:sz w:val="19"/>
              </w:rPr>
              <w:t xml:space="preserve">[ ]</w:t>
            </w:r>
          </w:p>
        </w:tc>
        <w:tc>
          <w:tcPr>
            <w:tcW w:w="1800" w:type="dxa"/>
          </w:tcPr>
          <w:p>
            <w:pPr>
              <w:spacing w:before="60" w:after="60"/>
            </w:pPr>
            <w:r>
              <w:rPr>
                <w:sz w:val="19"/>
              </w:rPr>
              <w:t xml:space="preserve">[ ]</w:t>
            </w:r>
          </w:p>
        </w:tc>
      </w:tr>
    </w:tbl>
    <w:p>
      <w:pPr>
        <w:spacing w:after="160"/>
      </w:pPr>
      <w:r>
        <w:t xml:space="preserve"/>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300" w:type="dxa"/>
          </w:tcPr>
          <w:p>
            <w:pPr>
              <w:spacing w:before="60" w:after="60"/>
            </w:pPr>
            <w:r>
              <w:rPr>
                <w:b/>
                <w:color w:val="002D55"/>
                <w:sz w:val="16"/>
              </w:rPr>
              <w:t xml:space="preserve">Gilt fuer</w:t>
            </w:r>
          </w:p>
        </w:tc>
        <w:tc>
          <w:tcPr>
            <w:tcW w:w="2500" w:type="dxa"/>
          </w:tcPr>
          <w:p>
            <w:pPr>
              <w:spacing w:before="60" w:after="60"/>
            </w:pPr>
            <w:r>
              <w:rPr>
                <w:b/>
                <w:color w:val="002D55"/>
                <w:sz w:val="16"/>
              </w:rPr>
              <w:t xml:space="preserve">Was</w:t>
            </w:r>
          </w:p>
        </w:tc>
        <w:tc>
          <w:tcPr>
            <w:tcW w:w="1500" w:type="dxa"/>
          </w:tcPr>
          <w:p>
            <w:pPr>
              <w:spacing w:before="60" w:after="60"/>
            </w:pPr>
            <w:r>
              <w:rPr>
                <w:b/>
                <w:color w:val="002D55"/>
                <w:sz w:val="16"/>
              </w:rPr>
              <w:t xml:space="preserve">Frist</w:t>
            </w:r>
          </w:p>
        </w:tc>
        <w:tc>
          <w:tcPr>
            <w:tcW w:w="3000" w:type="dxa"/>
          </w:tcPr>
          <w:p>
            <w:pPr>
              <w:spacing w:before="60" w:after="60"/>
            </w:pPr>
            <w:r>
              <w:rPr>
                <w:b/>
                <w:color w:val="002D55"/>
                <w:sz w:val="16"/>
              </w:rPr>
              <w:t xml:space="preserve">An wen</w:t>
            </w:r>
          </w:p>
        </w:tc>
      </w:tr>
      <w:tr>
        <w:tc>
          <w:tcPr>
            <w:tcW w:w="2300" w:type="dxa"/>
          </w:tcPr>
          <w:p>
            <w:pPr>
              <w:spacing w:before="60" w:after="60"/>
            </w:pPr>
            <w:r>
              <w:rPr>
                <w:sz w:val="19"/>
              </w:rPr>
              <w:t xml:space="preserve">Alle, bei personenbezogenen Daten</w:t>
            </w:r>
          </w:p>
        </w:tc>
        <w:tc>
          <w:tcPr>
            <w:tcW w:w="2500" w:type="dxa"/>
          </w:tcPr>
          <w:p>
            <w:pPr>
              <w:spacing w:before="60" w:after="60"/>
            </w:pPr>
            <w:r>
              <w:rPr>
                <w:sz w:val="19"/>
              </w:rPr>
              <w:t xml:space="preserve">Meldung der Datenschutzverletzung</w:t>
            </w:r>
          </w:p>
        </w:tc>
        <w:tc>
          <w:tcPr>
            <w:tcW w:w="1500" w:type="dxa"/>
          </w:tcPr>
          <w:p>
            <w:pPr>
              <w:spacing w:before="60" w:after="60"/>
            </w:pPr>
            <w:r>
              <w:rPr>
                <w:sz w:val="19"/>
              </w:rPr>
              <w:t xml:space="preserve">72 Stunden</w:t>
            </w:r>
          </w:p>
        </w:tc>
        <w:tc>
          <w:tcPr>
            <w:tcW w:w="3000" w:type="dxa"/>
          </w:tcPr>
          <w:p>
            <w:pPr>
              <w:spacing w:before="60" w:after="60"/>
            </w:pPr>
            <w:r>
              <w:rPr>
                <w:sz w:val="19"/>
              </w:rPr>
              <w:t xml:space="preserve">Landesdatenschutzbehoerde, Art. 33 DSGVO</w:t>
            </w:r>
          </w:p>
        </w:tc>
      </w:tr>
      <w:tr>
        <w:tc>
          <w:tcPr>
            <w:tcW w:w="2300" w:type="dxa"/>
          </w:tcPr>
          <w:p>
            <w:pPr>
              <w:spacing w:before="60" w:after="60"/>
            </w:pPr>
            <w:r>
              <w:rPr>
                <w:sz w:val="19"/>
              </w:rPr>
              <w:t xml:space="preserve">Betroffene nach NIS2</w:t>
            </w:r>
          </w:p>
        </w:tc>
        <w:tc>
          <w:tcPr>
            <w:tcW w:w="2500" w:type="dxa"/>
          </w:tcPr>
          <w:p>
            <w:pPr>
              <w:spacing w:before="60" w:after="60"/>
            </w:pPr>
            <w:r>
              <w:rPr>
                <w:sz w:val="19"/>
              </w:rPr>
              <w:t xml:space="preserve">Fruehwarnung</w:t>
            </w:r>
          </w:p>
        </w:tc>
        <w:tc>
          <w:tcPr>
            <w:tcW w:w="1500" w:type="dxa"/>
          </w:tcPr>
          <w:p>
            <w:pPr>
              <w:spacing w:before="60" w:after="60"/>
            </w:pPr>
            <w:r>
              <w:rPr>
                <w:sz w:val="19"/>
              </w:rPr>
              <w:t xml:space="preserve">24 Stunden</w:t>
            </w:r>
          </w:p>
        </w:tc>
        <w:tc>
          <w:tcPr>
            <w:tcW w:w="3000" w:type="dxa"/>
          </w:tcPr>
          <w:p>
            <w:pPr>
              <w:spacing w:before="60" w:after="60"/>
            </w:pPr>
            <w:r>
              <w:rPr>
                <w:sz w:val="19"/>
              </w:rPr>
              <w:t xml:space="preserve">BSI, § 32 BSIG</w:t>
            </w:r>
          </w:p>
        </w:tc>
      </w:tr>
      <w:tr>
        <w:tc>
          <w:tcPr>
            <w:tcW w:w="2300" w:type="dxa"/>
          </w:tcPr>
          <w:p>
            <w:pPr>
              <w:spacing w:before="60" w:after="60"/>
            </w:pPr>
            <w:r>
              <w:rPr>
                <w:sz w:val="19"/>
              </w:rPr>
              <w:t xml:space="preserve">Betroffene nach NIS2</w:t>
            </w:r>
          </w:p>
        </w:tc>
        <w:tc>
          <w:tcPr>
            <w:tcW w:w="2500" w:type="dxa"/>
          </w:tcPr>
          <w:p>
            <w:pPr>
              <w:spacing w:before="60" w:after="60"/>
            </w:pPr>
            <w:r>
              <w:rPr>
                <w:sz w:val="19"/>
              </w:rPr>
              <w:t xml:space="preserve">Folgemeldung</w:t>
            </w:r>
          </w:p>
        </w:tc>
        <w:tc>
          <w:tcPr>
            <w:tcW w:w="1500" w:type="dxa"/>
          </w:tcPr>
          <w:p>
            <w:pPr>
              <w:spacing w:before="60" w:after="60"/>
            </w:pPr>
            <w:r>
              <w:rPr>
                <w:sz w:val="19"/>
              </w:rPr>
              <w:t xml:space="preserve">72 Stunden</w:t>
            </w:r>
          </w:p>
        </w:tc>
        <w:tc>
          <w:tcPr>
            <w:tcW w:w="3000" w:type="dxa"/>
          </w:tcPr>
          <w:p>
            <w:pPr>
              <w:spacing w:before="60" w:after="60"/>
            </w:pPr>
            <w:r>
              <w:rPr>
                <w:sz w:val="19"/>
              </w:rPr>
              <w:t xml:space="preserve">BSI, § 32 BSIG</w:t>
            </w:r>
          </w:p>
        </w:tc>
      </w:tr>
      <w:tr>
        <w:tc>
          <w:tcPr>
            <w:tcW w:w="2300" w:type="dxa"/>
          </w:tcPr>
          <w:p>
            <w:pPr>
              <w:spacing w:before="60" w:after="60"/>
            </w:pPr>
            <w:r>
              <w:rPr>
                <w:sz w:val="19"/>
              </w:rPr>
              <w:t xml:space="preserve">Betroffene nach NIS2</w:t>
            </w:r>
          </w:p>
        </w:tc>
        <w:tc>
          <w:tcPr>
            <w:tcW w:w="2500" w:type="dxa"/>
          </w:tcPr>
          <w:p>
            <w:pPr>
              <w:spacing w:before="60" w:after="60"/>
            </w:pPr>
            <w:r>
              <w:rPr>
                <w:sz w:val="19"/>
              </w:rPr>
              <w:t xml:space="preserve">Abschlussbericht</w:t>
            </w:r>
          </w:p>
        </w:tc>
        <w:tc>
          <w:tcPr>
            <w:tcW w:w="1500" w:type="dxa"/>
          </w:tcPr>
          <w:p>
            <w:pPr>
              <w:spacing w:before="60" w:after="60"/>
            </w:pPr>
            <w:r>
              <w:rPr>
                <w:sz w:val="19"/>
              </w:rPr>
              <w:t xml:space="preserve">1 Monat</w:t>
            </w:r>
          </w:p>
        </w:tc>
        <w:tc>
          <w:tcPr>
            <w:tcW w:w="3000" w:type="dxa"/>
          </w:tcPr>
          <w:p>
            <w:pPr>
              <w:spacing w:before="60" w:after="60"/>
            </w:pPr>
            <w:r>
              <w:rPr>
                <w:sz w:val="19"/>
              </w:rPr>
              <w:t xml:space="preserve">BSI, § 32 BSIG</w:t>
            </w:r>
          </w:p>
        </w:tc>
      </w:tr>
    </w:tbl>
    <w:p>
      <w:pPr>
        <w:spacing w:after="160"/>
      </w:pPr>
      <w:r>
        <w:t xml:space="preserve"/>
      </w:r>
    </w:p>
    <w:p>
      <w:pPr>
        <w:spacing w:after="120"/>
      </w:pPr>
      <w:r>
        <w:rPr>
          <w:sz w:val="19"/>
          <w:szCs w:val="19"/>
        </w:rPr>
        <w:t xml:space="preserve">Unterliegen wir NIS2? Ergebnis der Pruefung, Datum: [ ]   Cyberversicherung, Police und Notfallnummer: [ ]</w:t>
      </w:r>
    </w:p>
    <w:p>
      <w:pPr>
        <w:spacing w:after="120"/>
      </w:pPr>
      <w:r>
        <w:rPr>
          <w:sz w:val="19"/>
          <w:szCs w:val="19"/>
        </w:rPr>
        <w:t xml:space="preserve">Fuer Banken, Finanzdienstleister und Versicherungen gelten zusaetzlich DORA, MaRisk und BAIT. Dazu gibt es ein Beiblatt zu dieser Vorlage.</w:t>
      </w:r>
    </w:p>
    <w:p>
      <w:pPr>
        <w:spacing w:before="240" w:after="120"/>
      </w:pPr>
      <w:r>
        <w:rPr>
          <w:b/>
          <w:color w:val="002D55"/>
          <w:sz w:val="28"/>
          <w:szCs w:val="28"/>
        </w:rPr>
        <w:t xml:space="preserve">9. Externe Ansprechpartner</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2100" w:type="dxa"/>
          </w:tcPr>
          <w:p>
            <w:pPr>
              <w:spacing w:before="60" w:after="60"/>
            </w:pPr>
            <w:r>
              <w:rPr>
                <w:b/>
                <w:color w:val="002D55"/>
                <w:sz w:val="16"/>
              </w:rPr>
              <w:t xml:space="preserve">Wofuer</w:t>
            </w:r>
          </w:p>
        </w:tc>
        <w:tc>
          <w:tcPr>
            <w:tcW w:w="1900" w:type="dxa"/>
          </w:tcPr>
          <w:p>
            <w:pPr>
              <w:spacing w:before="60" w:after="60"/>
            </w:pPr>
            <w:r>
              <w:rPr>
                <w:b/>
                <w:color w:val="002D55"/>
                <w:sz w:val="16"/>
              </w:rPr>
              <w:t xml:space="preserve">Firma</w:t>
            </w:r>
          </w:p>
        </w:tc>
        <w:tc>
          <w:tcPr>
            <w:tcW w:w="2100" w:type="dxa"/>
          </w:tcPr>
          <w:p>
            <w:pPr>
              <w:spacing w:before="60" w:after="60"/>
            </w:pPr>
            <w:r>
              <w:rPr>
                <w:b/>
                <w:color w:val="002D55"/>
                <w:sz w:val="16"/>
              </w:rPr>
              <w:t xml:space="preserve">Nummer rund um die Uhr</w:t>
            </w:r>
          </w:p>
        </w:tc>
        <w:tc>
          <w:tcPr>
            <w:tcW w:w="1900" w:type="dxa"/>
          </w:tcPr>
          <w:p>
            <w:pPr>
              <w:spacing w:before="60" w:after="60"/>
            </w:pPr>
            <w:r>
              <w:rPr>
                <w:b/>
                <w:color w:val="002D55"/>
                <w:sz w:val="16"/>
              </w:rPr>
              <w:t xml:space="preserve">Vertrags-/Kundennr.</w:t>
            </w:r>
          </w:p>
        </w:tc>
        <w:tc>
          <w:tcPr>
            <w:tcW w:w="1300" w:type="dxa"/>
          </w:tcPr>
          <w:p>
            <w:pPr>
              <w:spacing w:before="60" w:after="60"/>
            </w:pPr>
            <w:r>
              <w:rPr>
                <w:b/>
                <w:color w:val="002D55"/>
                <w:sz w:val="16"/>
              </w:rPr>
              <w:t xml:space="preserve">Reaktion in</w:t>
            </w:r>
          </w:p>
        </w:tc>
      </w:tr>
      <w:tr>
        <w:tc>
          <w:tcPr>
            <w:tcW w:w="2100" w:type="dxa"/>
          </w:tcPr>
          <w:p>
            <w:pPr>
              <w:spacing w:before="60" w:after="60"/>
            </w:pPr>
            <w:r>
              <w:rPr>
                <w:sz w:val="19"/>
              </w:rPr>
              <w:t xml:space="preserve">IT-Dienstleister</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Internetanschluss</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Telefonie</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Fachanwendung</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Datensicherung</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Hardware-Hersteller</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Cyberversicherung</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Datenrettung</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Datenschutzbeauftragter</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Polizei, Cybercrime-Stelle</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Elektriker, Schluesseldienst</w:t>
            </w:r>
          </w:p>
        </w:tc>
        <w:tc>
          <w:tcPr>
            <w:tcW w:w="1900" w:type="dxa"/>
          </w:tcPr>
          <w:p>
            <w:pPr>
              <w:spacing w:before="60" w:after="60"/>
            </w:pPr>
            <w:r>
              <w:rPr>
                <w:sz w:val="19"/>
              </w:rPr>
              <w:t xml:space="preserve">[ ]</w:t>
            </w:r>
          </w:p>
        </w:tc>
        <w:tc>
          <w:tcPr>
            <w:tcW w:w="2100" w:type="dxa"/>
          </w:tcPr>
          <w:p>
            <w:pPr>
              <w:spacing w:before="60" w:after="60"/>
            </w:pPr>
            <w:r>
              <w:rPr>
                <w:sz w:val="19"/>
              </w:rPr>
              <w:t xml:space="preserve">[ ]</w:t>
            </w:r>
          </w:p>
        </w:tc>
        <w:tc>
          <w:tcPr>
            <w:tcW w:w="1900" w:type="dxa"/>
          </w:tcPr>
          <w:p>
            <w:pPr>
              <w:spacing w:before="60" w:after="60"/>
            </w:pPr>
            <w:r>
              <w:rPr>
                <w:sz w:val="19"/>
              </w:rPr>
              <w:t xml:space="preserve">[ ]</w:t>
            </w:r>
          </w:p>
        </w:tc>
        <w:tc>
          <w:tcPr>
            <w:tcW w:w="1300" w:type="dxa"/>
          </w:tcPr>
          <w:p>
            <w:pPr>
              <w:spacing w:before="60" w:after="60"/>
            </w:pPr>
            <w:r>
              <w:rPr>
                <w:sz w:val="19"/>
              </w:rPr>
              <w:t xml:space="preserve">[ ]</w:t>
            </w:r>
          </w:p>
        </w:tc>
      </w:tr>
      <w:tr>
        <w:tc>
          <w:tcPr>
            <w:tcW w:w="2100" w:type="dxa"/>
          </w:tcPr>
          <w:p>
            <w:pPr>
              <w:spacing w:before="60" w:after="60"/>
            </w:pPr>
            <w:r>
              <w:rPr>
                <w:sz w:val="19"/>
              </w:rPr>
              <w:t xml:space="preserve"/>
            </w:r>
          </w:p>
        </w:tc>
        <w:tc>
          <w:tcPr>
            <w:tcW w:w="1900" w:type="dxa"/>
          </w:tcPr>
          <w:p>
            <w:pPr>
              <w:spacing w:before="60" w:after="60"/>
            </w:pPr>
            <w:r>
              <w:rPr>
                <w:sz w:val="19"/>
              </w:rPr>
              <w:t xml:space="preserve"/>
            </w:r>
          </w:p>
        </w:tc>
        <w:tc>
          <w:tcPr>
            <w:tcW w:w="2100" w:type="dxa"/>
          </w:tcPr>
          <w:p>
            <w:pPr>
              <w:spacing w:before="60" w:after="60"/>
            </w:pPr>
            <w:r>
              <w:rPr>
                <w:sz w:val="19"/>
              </w:rPr>
              <w:t xml:space="preserve"/>
            </w:r>
          </w:p>
        </w:tc>
        <w:tc>
          <w:tcPr>
            <w:tcW w:w="1900" w:type="dxa"/>
          </w:tcPr>
          <w:p>
            <w:pPr>
              <w:spacing w:before="60" w:after="60"/>
            </w:pPr>
            <w:r>
              <w:rPr>
                <w:sz w:val="19"/>
              </w:rPr>
              <w:t xml:space="preserve"/>
            </w:r>
          </w:p>
        </w:tc>
        <w:tc>
          <w:tcPr>
            <w:tcW w:w="1300" w:type="dxa"/>
          </w:tcPr>
          <w:p>
            <w:pPr>
              <w:spacing w:before="60" w:after="60"/>
            </w:pPr>
            <w:r>
              <w:rPr>
                <w:sz w:val="19"/>
              </w:rPr>
              <w:t xml:space="preserve"/>
            </w:r>
          </w:p>
        </w:tc>
      </w:tr>
      <w:tr>
        <w:tc>
          <w:tcPr>
            <w:tcW w:w="2100" w:type="dxa"/>
          </w:tcPr>
          <w:p>
            <w:pPr>
              <w:spacing w:before="60" w:after="60"/>
            </w:pPr>
            <w:r>
              <w:rPr>
                <w:sz w:val="19"/>
              </w:rPr>
              <w:t xml:space="preserve"/>
            </w:r>
          </w:p>
        </w:tc>
        <w:tc>
          <w:tcPr>
            <w:tcW w:w="1900" w:type="dxa"/>
          </w:tcPr>
          <w:p>
            <w:pPr>
              <w:spacing w:before="60" w:after="60"/>
            </w:pPr>
            <w:r>
              <w:rPr>
                <w:sz w:val="19"/>
              </w:rPr>
              <w:t xml:space="preserve"/>
            </w:r>
          </w:p>
        </w:tc>
        <w:tc>
          <w:tcPr>
            <w:tcW w:w="2100" w:type="dxa"/>
          </w:tcPr>
          <w:p>
            <w:pPr>
              <w:spacing w:before="60" w:after="60"/>
            </w:pPr>
            <w:r>
              <w:rPr>
                <w:sz w:val="19"/>
              </w:rPr>
              <w:t xml:space="preserve"/>
            </w:r>
          </w:p>
        </w:tc>
        <w:tc>
          <w:tcPr>
            <w:tcW w:w="1900" w:type="dxa"/>
          </w:tcPr>
          <w:p>
            <w:pPr>
              <w:spacing w:before="60" w:after="60"/>
            </w:pPr>
            <w:r>
              <w:rPr>
                <w:sz w:val="19"/>
              </w:rPr>
              <w:t xml:space="preserve"/>
            </w:r>
          </w:p>
        </w:tc>
        <w:tc>
          <w:tcPr>
            <w:tcW w:w="1300" w:type="dxa"/>
          </w:tcPr>
          <w:p>
            <w:pPr>
              <w:spacing w:before="60" w:after="60"/>
            </w:pPr>
            <w:r>
              <w:rPr>
                <w:sz w:val="19"/>
              </w:rPr>
              <w:t xml:space="preserve"/>
            </w:r>
          </w:p>
        </w:tc>
      </w:tr>
    </w:tbl>
    <w:p>
      <w:pPr>
        <w:spacing w:after="160"/>
      </w:pPr>
      <w:r>
        <w:t xml:space="preserve"/>
      </w:r>
    </w:p>
    <w:p>
      <w:pPr>
        <w:spacing w:before="240" w:after="120"/>
      </w:pPr>
      <w:r>
        <w:rPr>
          <w:b/>
          <w:color w:val="002D55"/>
          <w:sz w:val="28"/>
          <w:szCs w:val="28"/>
        </w:rPr>
        <w:t xml:space="preserve">10. Nachbereitung</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1300" w:type="dxa"/>
          </w:tcPr>
          <w:p>
            <w:pPr>
              <w:spacing w:before="60" w:after="60"/>
            </w:pPr>
            <w:r>
              <w:rPr>
                <w:b/>
                <w:color w:val="002D55"/>
                <w:sz w:val="16"/>
              </w:rPr>
              <w:t xml:space="preserve">Uhrzeit</w:t>
            </w:r>
          </w:p>
        </w:tc>
        <w:tc>
          <w:tcPr>
            <w:tcW w:w="5800" w:type="dxa"/>
          </w:tcPr>
          <w:p>
            <w:pPr>
              <w:spacing w:before="60" w:after="60"/>
            </w:pPr>
            <w:r>
              <w:rPr>
                <w:b/>
                <w:color w:val="002D55"/>
                <w:sz w:val="16"/>
              </w:rPr>
              <w:t xml:space="preserve">Was wurde beobachtet oder entschieden</w:t>
            </w:r>
          </w:p>
        </w:tc>
        <w:tc>
          <w:tcPr>
            <w:tcW w:w="2200" w:type="dxa"/>
          </w:tcPr>
          <w:p>
            <w:pPr>
              <w:spacing w:before="60" w:after="60"/>
            </w:pPr>
            <w:r>
              <w:rPr>
                <w:b/>
                <w:color w:val="002D55"/>
                <w:sz w:val="16"/>
              </w:rPr>
              <w:t xml:space="preserve">Von wem</w:t>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r>
        <w:tc>
          <w:tcPr>
            <w:tcW w:w="1300" w:type="dxa"/>
          </w:tcPr>
          <w:p>
            <w:pPr>
              <w:spacing w:before="60" w:after="60"/>
            </w:pPr>
            <w:r>
              <w:rPr>
                <w:sz w:val="19"/>
              </w:rPr>
              <w:t xml:space="preserve"/>
            </w:r>
          </w:p>
        </w:tc>
        <w:tc>
          <w:tcPr>
            <w:tcW w:w="5800" w:type="dxa"/>
          </w:tcPr>
          <w:p>
            <w:pPr>
              <w:spacing w:before="60" w:after="60"/>
            </w:pPr>
            <w:r>
              <w:rPr>
                <w:sz w:val="19"/>
              </w:rPr>
              <w:t xml:space="preserve"/>
            </w:r>
          </w:p>
        </w:tc>
        <w:tc>
          <w:tcPr>
            <w:tcW w:w="2200" w:type="dxa"/>
          </w:tcPr>
          <w:p>
            <w:pPr>
              <w:spacing w:before="60" w:after="60"/>
            </w:pPr>
            <w:r>
              <w:rPr>
                <w:sz w:val="19"/>
              </w:rPr>
              <w:t xml:space="preserve"/>
            </w:r>
          </w:p>
        </w:tc>
      </w:tr>
    </w:tbl>
    <w:p>
      <w:pPr>
        <w:spacing w:after="160"/>
      </w:pPr>
      <w:r>
        <w:t xml:space="preserve"/>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4000" w:type="dxa"/>
          </w:tcPr>
          <w:p>
            <w:pPr>
              <w:spacing w:before="60" w:after="60"/>
            </w:pPr>
            <w:r>
              <w:rPr>
                <w:b/>
                <w:color w:val="002D55"/>
                <w:sz w:val="16"/>
              </w:rPr>
              <w:t xml:space="preserve">Auswertung innerhalb von zwei Wochen</w:t>
            </w:r>
          </w:p>
        </w:tc>
        <w:tc>
          <w:tcPr>
            <w:tcW w:w="5300" w:type="dxa"/>
          </w:tcPr>
          <w:p>
            <w:pPr>
              <w:spacing w:before="60" w:after="60"/>
            </w:pPr>
            <w:r>
              <w:rPr>
                <w:b/>
                <w:color w:val="002D55"/>
                <w:sz w:val="16"/>
              </w:rPr>
              <w:t xml:space="preserve">Angabe</w:t>
            </w:r>
          </w:p>
        </w:tc>
      </w:tr>
      <w:tr>
        <w:tc>
          <w:tcPr>
            <w:tcW w:w="4000" w:type="dxa"/>
          </w:tcPr>
          <w:p>
            <w:pPr>
              <w:spacing w:before="60" w:after="60"/>
            </w:pPr>
            <w:r>
              <w:rPr>
                <w:sz w:val="19"/>
              </w:rPr>
              <w:t xml:space="preserve">Was hat funktioniert</w:t>
            </w:r>
          </w:p>
        </w:tc>
        <w:tc>
          <w:tcPr>
            <w:tcW w:w="5300" w:type="dxa"/>
          </w:tcPr>
          <w:p>
            <w:pPr>
              <w:spacing w:before="60" w:after="60"/>
            </w:pPr>
            <w:r>
              <w:rPr>
                <w:sz w:val="19"/>
              </w:rPr>
              <w:t xml:space="preserve">[ ]</w:t>
            </w:r>
          </w:p>
        </w:tc>
      </w:tr>
      <w:tr>
        <w:tc>
          <w:tcPr>
            <w:tcW w:w="4000" w:type="dxa"/>
          </w:tcPr>
          <w:p>
            <w:pPr>
              <w:spacing w:before="60" w:after="60"/>
            </w:pPr>
            <w:r>
              <w:rPr>
                <w:sz w:val="19"/>
              </w:rPr>
              <w:t xml:space="preserve">Was hat gefehlt</w:t>
            </w:r>
          </w:p>
        </w:tc>
        <w:tc>
          <w:tcPr>
            <w:tcW w:w="5300" w:type="dxa"/>
          </w:tcPr>
          <w:p>
            <w:pPr>
              <w:spacing w:before="60" w:after="60"/>
            </w:pPr>
            <w:r>
              <w:rPr>
                <w:sz w:val="19"/>
              </w:rPr>
              <w:t xml:space="preserve">[ ]</w:t>
            </w:r>
          </w:p>
        </w:tc>
      </w:tr>
      <w:tr>
        <w:tc>
          <w:tcPr>
            <w:tcW w:w="4000" w:type="dxa"/>
          </w:tcPr>
          <w:p>
            <w:pPr>
              <w:spacing w:before="60" w:after="60"/>
            </w:pPr>
            <w:r>
              <w:rPr>
                <w:sz w:val="19"/>
              </w:rPr>
              <w:t xml:space="preserve">Was wird geaendert, von wem, bis wann</w:t>
            </w:r>
          </w:p>
        </w:tc>
        <w:tc>
          <w:tcPr>
            <w:tcW w:w="5300" w:type="dxa"/>
          </w:tcPr>
          <w:p>
            <w:pPr>
              <w:spacing w:before="60" w:after="60"/>
            </w:pPr>
            <w:r>
              <w:rPr>
                <w:sz w:val="19"/>
              </w:rPr>
              <w:t xml:space="preserve">[ ]</w:t>
            </w:r>
          </w:p>
        </w:tc>
      </w:tr>
      <w:tr>
        <w:tc>
          <w:tcPr>
            <w:tcW w:w="4000" w:type="dxa"/>
          </w:tcPr>
          <w:p>
            <w:pPr>
              <w:spacing w:before="60" w:after="60"/>
            </w:pPr>
            <w:r>
              <w:rPr>
                <w:sz w:val="19"/>
              </w:rPr>
              <w:t xml:space="preserve">Erledigt am</w:t>
            </w:r>
          </w:p>
        </w:tc>
        <w:tc>
          <w:tcPr>
            <w:tcW w:w="5300" w:type="dxa"/>
          </w:tcPr>
          <w:p>
            <w:pPr>
              <w:spacing w:before="60" w:after="60"/>
            </w:pPr>
            <w:r>
              <w:rPr>
                <w:sz w:val="19"/>
              </w:rPr>
              <w:t xml:space="preserve">[ ]</w:t>
            </w:r>
          </w:p>
        </w:tc>
      </w:tr>
    </w:tbl>
    <w:p>
      <w:pPr>
        <w:spacing w:after="160"/>
      </w:pPr>
      <w:r>
        <w:t xml:space="preserve"/>
      </w:r>
    </w:p>
    <w:p>
      <w:pPr>
        <w:spacing w:before="240" w:after="120"/>
      </w:pPr>
      <w:r>
        <w:rPr>
          <w:b/>
          <w:color w:val="002D55"/>
          <w:sz w:val="28"/>
          <w:szCs w:val="28"/>
        </w:rPr>
        <w:t xml:space="preserve">Uebungsnachweis und Pruefprotokoll</w:t>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1300" w:type="dxa"/>
          </w:tcPr>
          <w:p>
            <w:pPr>
              <w:spacing w:before="60" w:after="60"/>
            </w:pPr>
            <w:r>
              <w:rPr>
                <w:b/>
                <w:color w:val="002D55"/>
                <w:sz w:val="16"/>
              </w:rPr>
              <w:t xml:space="preserve">Datum</w:t>
            </w:r>
          </w:p>
        </w:tc>
        <w:tc>
          <w:tcPr>
            <w:tcW w:w="2400" w:type="dxa"/>
          </w:tcPr>
          <w:p>
            <w:pPr>
              <w:spacing w:before="60" w:after="60"/>
            </w:pPr>
            <w:r>
              <w:rPr>
                <w:b/>
                <w:color w:val="002D55"/>
                <w:sz w:val="16"/>
              </w:rPr>
              <w:t xml:space="preserve">Was wurde geuebt</w:t>
            </w:r>
          </w:p>
        </w:tc>
        <w:tc>
          <w:tcPr>
            <w:tcW w:w="1300" w:type="dxa"/>
          </w:tcPr>
          <w:p>
            <w:pPr>
              <w:spacing w:before="60" w:after="60"/>
            </w:pPr>
            <w:r>
              <w:rPr>
                <w:b/>
                <w:color w:val="002D55"/>
                <w:sz w:val="16"/>
              </w:rPr>
              <w:t xml:space="preserve">Stufe</w:t>
            </w:r>
          </w:p>
        </w:tc>
        <w:tc>
          <w:tcPr>
            <w:tcW w:w="2000" w:type="dxa"/>
          </w:tcPr>
          <w:p>
            <w:pPr>
              <w:spacing w:before="60" w:after="60"/>
            </w:pPr>
            <w:r>
              <w:rPr>
                <w:b/>
                <w:color w:val="002D55"/>
                <w:sz w:val="16"/>
              </w:rPr>
              <w:t xml:space="preserve">Teilnehmende</w:t>
            </w:r>
          </w:p>
        </w:tc>
        <w:tc>
          <w:tcPr>
            <w:tcW w:w="2300" w:type="dxa"/>
          </w:tcPr>
          <w:p>
            <w:pPr>
              <w:spacing w:before="60" w:after="60"/>
            </w:pPr>
            <w:r>
              <w:rPr>
                <w:b/>
                <w:color w:val="002D55"/>
                <w:sz w:val="16"/>
              </w:rPr>
              <w:t xml:space="preserve">Ergebnis</w:t>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r>
        <w:tc>
          <w:tcPr>
            <w:tcW w:w="1300" w:type="dxa"/>
          </w:tcPr>
          <w:p>
            <w:pPr>
              <w:spacing w:before="60" w:after="60"/>
            </w:pPr>
            <w:r>
              <w:rPr>
                <w:sz w:val="19"/>
              </w:rPr>
              <w:t xml:space="preserve"/>
            </w:r>
          </w:p>
        </w:tc>
        <w:tc>
          <w:tcPr>
            <w:tcW w:w="2400" w:type="dxa"/>
          </w:tcPr>
          <w:p>
            <w:pPr>
              <w:spacing w:before="60" w:after="60"/>
            </w:pPr>
            <w:r>
              <w:rPr>
                <w:sz w:val="19"/>
              </w:rPr>
              <w:t xml:space="preserve"/>
            </w:r>
          </w:p>
        </w:tc>
        <w:tc>
          <w:tcPr>
            <w:tcW w:w="1300" w:type="dxa"/>
          </w:tcPr>
          <w:p>
            <w:pPr>
              <w:spacing w:before="60" w:after="60"/>
            </w:pPr>
            <w:r>
              <w:rPr>
                <w:sz w:val="19"/>
              </w:rPr>
              <w:t xml:space="preserve"/>
            </w:r>
          </w:p>
        </w:tc>
        <w:tc>
          <w:tcPr>
            <w:tcW w:w="2000" w:type="dxa"/>
          </w:tcPr>
          <w:p>
            <w:pPr>
              <w:spacing w:before="60" w:after="60"/>
            </w:pPr>
            <w:r>
              <w:rPr>
                <w:sz w:val="19"/>
              </w:rPr>
              <w:t xml:space="preserve"/>
            </w:r>
          </w:p>
        </w:tc>
        <w:tc>
          <w:tcPr>
            <w:tcW w:w="2300" w:type="dxa"/>
          </w:tcPr>
          <w:p>
            <w:pPr>
              <w:spacing w:before="60" w:after="60"/>
            </w:pPr>
            <w:r>
              <w:rPr>
                <w:sz w:val="19"/>
              </w:rPr>
              <w:t xml:space="preserve"/>
            </w:r>
          </w:p>
        </w:tc>
      </w:tr>
    </w:tbl>
    <w:p>
      <w:pPr>
        <w:spacing w:after="160"/>
      </w:pPr>
      <w:r>
        <w:t xml:space="preserve"/>
      </w:r>
    </w:p>
    <w:tbl>
      <w:tblPr>
        <w:tblW w:w="9300" w:type="dxa"/>
        <w:tblBorders>
          <w:top w:val="single" w:sz="4" w:space="0" w:color="C9D2E0"/>
          <w:left w:val="single" w:sz="4" w:space="0" w:color="C9D2E0"/>
          <w:bottom w:val="single" w:sz="4" w:space="0" w:color="C9D2E0"/>
          <w:right w:val="single" w:sz="4" w:space="0" w:color="C9D2E0"/>
          <w:insideH w:val="single" w:sz="4" w:space="0" w:color="C9D2E0"/>
          <w:insideV w:val="single" w:sz="4" w:space="0" w:color="C9D2E0"/>
        </w:tblBorders>
      </w:tblPr>
      <w:tr>
        <w:tc>
          <w:tcPr>
            <w:tcW w:w="1100" w:type="dxa"/>
          </w:tcPr>
          <w:p>
            <w:pPr>
              <w:spacing w:before="60" w:after="60"/>
            </w:pPr>
            <w:r>
              <w:rPr>
                <w:b/>
                <w:color w:val="002D55"/>
                <w:sz w:val="16"/>
              </w:rPr>
              <w:t xml:space="preserve">Version</w:t>
            </w:r>
          </w:p>
        </w:tc>
        <w:tc>
          <w:tcPr>
            <w:tcW w:w="1300" w:type="dxa"/>
          </w:tcPr>
          <w:p>
            <w:pPr>
              <w:spacing w:before="60" w:after="60"/>
            </w:pPr>
            <w:r>
              <w:rPr>
                <w:b/>
                <w:color w:val="002D55"/>
                <w:sz w:val="16"/>
              </w:rPr>
              <w:t xml:space="preserve">Stand</w:t>
            </w:r>
          </w:p>
        </w:tc>
        <w:tc>
          <w:tcPr>
            <w:tcW w:w="3000" w:type="dxa"/>
          </w:tcPr>
          <w:p>
            <w:pPr>
              <w:spacing w:before="60" w:after="60"/>
            </w:pPr>
            <w:r>
              <w:rPr>
                <w:b/>
                <w:color w:val="002D55"/>
                <w:sz w:val="16"/>
              </w:rPr>
              <w:t xml:space="preserve">Geaendert wurde</w:t>
            </w:r>
          </w:p>
        </w:tc>
        <w:tc>
          <w:tcPr>
            <w:tcW w:w="1900" w:type="dxa"/>
          </w:tcPr>
          <w:p>
            <w:pPr>
              <w:spacing w:before="60" w:after="60"/>
            </w:pPr>
            <w:r>
              <w:rPr>
                <w:b/>
                <w:color w:val="002D55"/>
                <w:sz w:val="16"/>
              </w:rPr>
              <w:t xml:space="preserve">Geprueft von</w:t>
            </w:r>
          </w:p>
        </w:tc>
        <w:tc>
          <w:tcPr>
            <w:tcW w:w="2000" w:type="dxa"/>
          </w:tcPr>
          <w:p>
            <w:pPr>
              <w:spacing w:before="60" w:after="60"/>
            </w:pPr>
            <w:r>
              <w:rPr>
                <w:b/>
                <w:color w:val="002D55"/>
                <w:sz w:val="16"/>
              </w:rPr>
              <w:t xml:space="preserve">Alte Ausdrucke vernichtet</w:t>
            </w:r>
          </w:p>
        </w:tc>
      </w:tr>
      <w:tr>
        <w:tc>
          <w:tcPr>
            <w:tcW w:w="1100" w:type="dxa"/>
          </w:tcPr>
          <w:p>
            <w:pPr>
              <w:spacing w:before="60" w:after="60"/>
            </w:pPr>
            <w:r>
              <w:rPr>
                <w:sz w:val="19"/>
              </w:rPr>
              <w:t xml:space="preserve"/>
            </w:r>
          </w:p>
        </w:tc>
        <w:tc>
          <w:tcPr>
            <w:tcW w:w="1300" w:type="dxa"/>
          </w:tcPr>
          <w:p>
            <w:pPr>
              <w:spacing w:before="60" w:after="60"/>
            </w:pPr>
            <w:r>
              <w:rPr>
                <w:sz w:val="19"/>
              </w:rPr>
              <w:t xml:space="preserve"/>
            </w:r>
          </w:p>
        </w:tc>
        <w:tc>
          <w:tcPr>
            <w:tcW w:w="3000" w:type="dxa"/>
          </w:tcPr>
          <w:p>
            <w:pPr>
              <w:spacing w:before="60" w:after="60"/>
            </w:pPr>
            <w:r>
              <w:rPr>
                <w:sz w:val="19"/>
              </w:rPr>
              <w:t xml:space="preserve"/>
            </w:r>
          </w:p>
        </w:tc>
        <w:tc>
          <w:tcPr>
            <w:tcW w:w="1900" w:type="dxa"/>
          </w:tcPr>
          <w:p>
            <w:pPr>
              <w:spacing w:before="60" w:after="60"/>
            </w:pPr>
            <w:r>
              <w:rPr>
                <w:sz w:val="19"/>
              </w:rPr>
              <w:t xml:space="preserve"/>
            </w:r>
          </w:p>
        </w:tc>
        <w:tc>
          <w:tcPr>
            <w:tcW w:w="2000" w:type="dxa"/>
          </w:tcPr>
          <w:p>
            <w:pPr>
              <w:spacing w:before="60" w:after="60"/>
            </w:pPr>
            <w:r>
              <w:rPr>
                <w:sz w:val="19"/>
              </w:rPr>
              <w:t xml:space="preserve"/>
            </w:r>
          </w:p>
        </w:tc>
      </w:tr>
      <w:tr>
        <w:tc>
          <w:tcPr>
            <w:tcW w:w="1100" w:type="dxa"/>
          </w:tcPr>
          <w:p>
            <w:pPr>
              <w:spacing w:before="60" w:after="60"/>
            </w:pPr>
            <w:r>
              <w:rPr>
                <w:sz w:val="19"/>
              </w:rPr>
              <w:t xml:space="preserve"/>
            </w:r>
          </w:p>
        </w:tc>
        <w:tc>
          <w:tcPr>
            <w:tcW w:w="1300" w:type="dxa"/>
          </w:tcPr>
          <w:p>
            <w:pPr>
              <w:spacing w:before="60" w:after="60"/>
            </w:pPr>
            <w:r>
              <w:rPr>
                <w:sz w:val="19"/>
              </w:rPr>
              <w:t xml:space="preserve"/>
            </w:r>
          </w:p>
        </w:tc>
        <w:tc>
          <w:tcPr>
            <w:tcW w:w="3000" w:type="dxa"/>
          </w:tcPr>
          <w:p>
            <w:pPr>
              <w:spacing w:before="60" w:after="60"/>
            </w:pPr>
            <w:r>
              <w:rPr>
                <w:sz w:val="19"/>
              </w:rPr>
              <w:t xml:space="preserve"/>
            </w:r>
          </w:p>
        </w:tc>
        <w:tc>
          <w:tcPr>
            <w:tcW w:w="1900" w:type="dxa"/>
          </w:tcPr>
          <w:p>
            <w:pPr>
              <w:spacing w:before="60" w:after="60"/>
            </w:pPr>
            <w:r>
              <w:rPr>
                <w:sz w:val="19"/>
              </w:rPr>
              <w:t xml:space="preserve"/>
            </w:r>
          </w:p>
        </w:tc>
        <w:tc>
          <w:tcPr>
            <w:tcW w:w="2000" w:type="dxa"/>
          </w:tcPr>
          <w:p>
            <w:pPr>
              <w:spacing w:before="60" w:after="60"/>
            </w:pPr>
            <w:r>
              <w:rPr>
                <w:sz w:val="19"/>
              </w:rPr>
              <w:t xml:space="preserve"/>
            </w:r>
          </w:p>
        </w:tc>
      </w:tr>
      <w:tr>
        <w:tc>
          <w:tcPr>
            <w:tcW w:w="1100" w:type="dxa"/>
          </w:tcPr>
          <w:p>
            <w:pPr>
              <w:spacing w:before="60" w:after="60"/>
            </w:pPr>
            <w:r>
              <w:rPr>
                <w:sz w:val="19"/>
              </w:rPr>
              <w:t xml:space="preserve"/>
            </w:r>
          </w:p>
        </w:tc>
        <w:tc>
          <w:tcPr>
            <w:tcW w:w="1300" w:type="dxa"/>
          </w:tcPr>
          <w:p>
            <w:pPr>
              <w:spacing w:before="60" w:after="60"/>
            </w:pPr>
            <w:r>
              <w:rPr>
                <w:sz w:val="19"/>
              </w:rPr>
              <w:t xml:space="preserve"/>
            </w:r>
          </w:p>
        </w:tc>
        <w:tc>
          <w:tcPr>
            <w:tcW w:w="3000" w:type="dxa"/>
          </w:tcPr>
          <w:p>
            <w:pPr>
              <w:spacing w:before="60" w:after="60"/>
            </w:pPr>
            <w:r>
              <w:rPr>
                <w:sz w:val="19"/>
              </w:rPr>
              <w:t xml:space="preserve"/>
            </w:r>
          </w:p>
        </w:tc>
        <w:tc>
          <w:tcPr>
            <w:tcW w:w="1900" w:type="dxa"/>
          </w:tcPr>
          <w:p>
            <w:pPr>
              <w:spacing w:before="60" w:after="60"/>
            </w:pPr>
            <w:r>
              <w:rPr>
                <w:sz w:val="19"/>
              </w:rPr>
              <w:t xml:space="preserve"/>
            </w:r>
          </w:p>
        </w:tc>
        <w:tc>
          <w:tcPr>
            <w:tcW w:w="2000" w:type="dxa"/>
          </w:tcPr>
          <w:p>
            <w:pPr>
              <w:spacing w:before="60" w:after="60"/>
            </w:pPr>
            <w:r>
              <w:rPr>
                <w:sz w:val="19"/>
              </w:rPr>
              <w:t xml:space="preserve"/>
            </w:r>
          </w:p>
        </w:tc>
      </w:tr>
      <w:tr>
        <w:tc>
          <w:tcPr>
            <w:tcW w:w="1100" w:type="dxa"/>
          </w:tcPr>
          <w:p>
            <w:pPr>
              <w:spacing w:before="60" w:after="60"/>
            </w:pPr>
            <w:r>
              <w:rPr>
                <w:sz w:val="19"/>
              </w:rPr>
              <w:t xml:space="preserve"/>
            </w:r>
          </w:p>
        </w:tc>
        <w:tc>
          <w:tcPr>
            <w:tcW w:w="1300" w:type="dxa"/>
          </w:tcPr>
          <w:p>
            <w:pPr>
              <w:spacing w:before="60" w:after="60"/>
            </w:pPr>
            <w:r>
              <w:rPr>
                <w:sz w:val="19"/>
              </w:rPr>
              <w:t xml:space="preserve"/>
            </w:r>
          </w:p>
        </w:tc>
        <w:tc>
          <w:tcPr>
            <w:tcW w:w="3000" w:type="dxa"/>
          </w:tcPr>
          <w:p>
            <w:pPr>
              <w:spacing w:before="60" w:after="60"/>
            </w:pPr>
            <w:r>
              <w:rPr>
                <w:sz w:val="19"/>
              </w:rPr>
              <w:t xml:space="preserve"/>
            </w:r>
          </w:p>
        </w:tc>
        <w:tc>
          <w:tcPr>
            <w:tcW w:w="1900" w:type="dxa"/>
          </w:tcPr>
          <w:p>
            <w:pPr>
              <w:spacing w:before="60" w:after="60"/>
            </w:pPr>
            <w:r>
              <w:rPr>
                <w:sz w:val="19"/>
              </w:rPr>
              <w:t xml:space="preserve"/>
            </w:r>
          </w:p>
        </w:tc>
        <w:tc>
          <w:tcPr>
            <w:tcW w:w="2000" w:type="dxa"/>
          </w:tcPr>
          <w:p>
            <w:pPr>
              <w:spacing w:before="60" w:after="60"/>
            </w:pPr>
            <w:r>
              <w:rPr>
                <w:sz w:val="19"/>
              </w:rPr>
              <w:t xml:space="preserve"/>
            </w:r>
          </w:p>
        </w:tc>
      </w:tr>
      <w:tr>
        <w:tc>
          <w:tcPr>
            <w:tcW w:w="1100" w:type="dxa"/>
          </w:tcPr>
          <w:p>
            <w:pPr>
              <w:spacing w:before="60" w:after="60"/>
            </w:pPr>
            <w:r>
              <w:rPr>
                <w:sz w:val="19"/>
              </w:rPr>
              <w:t xml:space="preserve"/>
            </w:r>
          </w:p>
        </w:tc>
        <w:tc>
          <w:tcPr>
            <w:tcW w:w="1300" w:type="dxa"/>
          </w:tcPr>
          <w:p>
            <w:pPr>
              <w:spacing w:before="60" w:after="60"/>
            </w:pPr>
            <w:r>
              <w:rPr>
                <w:sz w:val="19"/>
              </w:rPr>
              <w:t xml:space="preserve"/>
            </w:r>
          </w:p>
        </w:tc>
        <w:tc>
          <w:tcPr>
            <w:tcW w:w="3000" w:type="dxa"/>
          </w:tcPr>
          <w:p>
            <w:pPr>
              <w:spacing w:before="60" w:after="60"/>
            </w:pPr>
            <w:r>
              <w:rPr>
                <w:sz w:val="19"/>
              </w:rPr>
              <w:t xml:space="preserve"/>
            </w:r>
          </w:p>
        </w:tc>
        <w:tc>
          <w:tcPr>
            <w:tcW w:w="1900" w:type="dxa"/>
          </w:tcPr>
          <w:p>
            <w:pPr>
              <w:spacing w:before="60" w:after="60"/>
            </w:pPr>
            <w:r>
              <w:rPr>
                <w:sz w:val="19"/>
              </w:rPr>
              <w:t xml:space="preserve"/>
            </w:r>
          </w:p>
        </w:tc>
        <w:tc>
          <w:tcPr>
            <w:tcW w:w="2000" w:type="dxa"/>
          </w:tcPr>
          <w:p>
            <w:pPr>
              <w:spacing w:before="60" w:after="60"/>
            </w:pPr>
            <w:r>
              <w:rPr>
                <w:sz w:val="19"/>
              </w:rPr>
              <w:t xml:space="preserve"/>
            </w:r>
          </w:p>
        </w:tc>
      </w:tr>
    </w:tbl>
    <w:p>
      <w:pPr>
        <w:spacing w:after="160"/>
      </w:pPr>
      <w:r>
        <w:t xml:space="preserve"/>
      </w:r>
    </w:p>
    <w:p>
      <w:pPr>
        <w:spacing w:before="240" w:after="120"/>
      </w:pPr>
      <w:r>
        <w:rPr>
          <w:b/>
          <w:color w:val="002D55"/>
          <w:sz w:val="28"/>
          <w:szCs w:val="28"/>
        </w:rPr>
        <w:t xml:space="preserve">Woher die Angaben stammen</w:t>
      </w:r>
    </w:p>
    <w:p>
      <w:pPr>
        <w:spacing w:after="120"/>
      </w:pPr>
      <w:r>
        <w:rPr>
          <w:color w:val="6B7280"/>
          <w:sz w:val="17"/>
          <w:szCs w:val="17"/>
        </w:rPr>
        <w:t xml:space="preserve">Die Gliederung folgt BSI-Standard 200-4, Kapitel 6.4, 6.9 und 6.10, gekuerzt auf den Umfang mittelstaendischer Betriebe. Die Meldefristen stammen aus Art. 33 DSGVO und § 32 BSIG in der seit dem 6. Dezember 2025 geltenden Fassung. Das Bundesamt fuer Sicherheit in der Informationstechnik stellt die amtliche Langfassung kostenlos bereit. Diese Vorlage darf frei verwendet und angepasst werden.</w:t>
      </w:r>
    </w:p>
    <w:p>
      <w:pPr>
        <w:spacing w:after="120"/>
      </w:pPr>
      <w:r>
        <w:rPr>
          <w:color w:val="6B7280"/>
          <w:sz w:val="17"/>
          <w:szCs w:val="17"/>
        </w:rPr>
        <w:t xml:space="preserve">CentricCom AG · Konrad-Adenauer-Allee 1 bis 11 · 61118 Bad Vilbel · +49 69 4015000-33 · centriccom.de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sz w:val="20"/>
        <w:szCs w:val="20"/>
        <w:color w:val="1B2330"/>
      </w:rPr>
    </w:rPrDefault>
    <w:pPrDefault>
      <w:pPr>
        <w:spacing w:after="12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IT-Notfallhandbuch, bearbeitbare Vorlage</dc:title>
  <dc:creator>CentricCom AG</dc:creator>
  <cp:lastModifiedBy>CentricCom AG</cp:lastModifiedBy>
</cp:coreProperties>
</file>